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75EE" w14:textId="5B54D6FE" w:rsidR="002E6FA2" w:rsidRPr="001F0615" w:rsidRDefault="00F1774B" w:rsidP="001146F0">
      <w:pPr>
        <w:jc w:val="center"/>
        <w:rPr>
          <w:rFonts w:ascii="Times New Roman" w:hAnsi="Times New Roman" w:cs="Times New Roman"/>
          <w:b/>
          <w:sz w:val="24"/>
          <w:szCs w:val="24"/>
        </w:rPr>
      </w:pPr>
      <w:r w:rsidRPr="001F0615">
        <w:rPr>
          <w:rFonts w:ascii="Times New Roman" w:hAnsi="Times New Roman" w:cs="Times New Roman"/>
          <w:b/>
          <w:sz w:val="24"/>
          <w:szCs w:val="24"/>
        </w:rPr>
        <w:t xml:space="preserve">ẢNH HƯỞNG CỦA </w:t>
      </w:r>
      <w:r w:rsidR="00894BA1" w:rsidRPr="001F0615">
        <w:rPr>
          <w:rFonts w:ascii="Times New Roman" w:hAnsi="Times New Roman" w:cs="Times New Roman"/>
          <w:b/>
          <w:sz w:val="24"/>
          <w:szCs w:val="24"/>
        </w:rPr>
        <w:t>VIỆC SỬ DỤNG</w:t>
      </w:r>
      <w:r w:rsidRPr="001F0615">
        <w:rPr>
          <w:rFonts w:ascii="Times New Roman" w:hAnsi="Times New Roman" w:cs="Times New Roman"/>
          <w:b/>
          <w:sz w:val="24"/>
          <w:szCs w:val="24"/>
        </w:rPr>
        <w:t xml:space="preserve"> BỘT MỠ CÁ TRA TRONG KHẨU PHẦN </w:t>
      </w:r>
      <w:r w:rsidR="00CF67A8" w:rsidRPr="001F0615">
        <w:rPr>
          <w:rFonts w:ascii="Times New Roman" w:hAnsi="Times New Roman" w:cs="Times New Roman"/>
          <w:b/>
          <w:sz w:val="24"/>
          <w:szCs w:val="24"/>
        </w:rPr>
        <w:t xml:space="preserve">ĂN </w:t>
      </w:r>
      <w:r w:rsidRPr="001F0615">
        <w:rPr>
          <w:rFonts w:ascii="Times New Roman" w:hAnsi="Times New Roman" w:cs="Times New Roman"/>
          <w:b/>
          <w:sz w:val="24"/>
          <w:szCs w:val="24"/>
        </w:rPr>
        <w:t xml:space="preserve">TỚI NĂNG SUẤT GÀ THỊT </w:t>
      </w:r>
      <w:r w:rsidR="00894BA1" w:rsidRPr="001F0615">
        <w:rPr>
          <w:rFonts w:ascii="Times New Roman" w:hAnsi="Times New Roman" w:cs="Times New Roman"/>
          <w:b/>
          <w:sz w:val="24"/>
          <w:szCs w:val="24"/>
        </w:rPr>
        <w:t>LÔ</w:t>
      </w:r>
      <w:r w:rsidRPr="001F0615">
        <w:rPr>
          <w:rFonts w:ascii="Times New Roman" w:hAnsi="Times New Roman" w:cs="Times New Roman"/>
          <w:b/>
          <w:sz w:val="24"/>
          <w:szCs w:val="24"/>
        </w:rPr>
        <w:t>NG MÀU</w:t>
      </w:r>
      <w:r w:rsidR="005C07CD" w:rsidRPr="001F0615">
        <w:rPr>
          <w:rFonts w:ascii="Times New Roman" w:hAnsi="Times New Roman" w:cs="Times New Roman"/>
          <w:b/>
          <w:sz w:val="24"/>
          <w:szCs w:val="24"/>
        </w:rPr>
        <w:t xml:space="preserve"> GIỐNG LƯƠNG PHƯỢNG</w:t>
      </w:r>
    </w:p>
    <w:p w14:paraId="5FECBA9C" w14:textId="77777777" w:rsidR="0066631E" w:rsidRPr="001F0615" w:rsidRDefault="0066631E" w:rsidP="001146F0">
      <w:pPr>
        <w:jc w:val="right"/>
        <w:rPr>
          <w:rFonts w:ascii="Times New Roman" w:hAnsi="Times New Roman" w:cs="Times New Roman"/>
          <w:b/>
          <w:i/>
          <w:sz w:val="20"/>
          <w:szCs w:val="20"/>
        </w:rPr>
      </w:pPr>
      <w:r w:rsidRPr="001F0615">
        <w:rPr>
          <w:rFonts w:ascii="Times New Roman" w:hAnsi="Times New Roman" w:cs="Times New Roman"/>
          <w:b/>
          <w:i/>
          <w:sz w:val="20"/>
          <w:szCs w:val="20"/>
        </w:rPr>
        <w:t>Phan Văn Sỹ và Lã Văn Kính</w:t>
      </w:r>
    </w:p>
    <w:p w14:paraId="17BFD8CD" w14:textId="77777777" w:rsidR="0066631E" w:rsidRPr="001F0615" w:rsidRDefault="0066631E" w:rsidP="001146F0">
      <w:pPr>
        <w:jc w:val="center"/>
        <w:rPr>
          <w:rFonts w:ascii="Times New Roman" w:hAnsi="Times New Roman" w:cs="Times New Roman"/>
          <w:b/>
          <w:sz w:val="20"/>
          <w:szCs w:val="20"/>
        </w:rPr>
      </w:pPr>
      <w:r w:rsidRPr="001F0615">
        <w:rPr>
          <w:rFonts w:ascii="Times New Roman" w:hAnsi="Times New Roman" w:cs="Times New Roman"/>
          <w:b/>
          <w:sz w:val="20"/>
          <w:szCs w:val="20"/>
        </w:rPr>
        <w:t>Phân viện Chăn nuôi Nam Bộ</w:t>
      </w:r>
    </w:p>
    <w:p w14:paraId="35ECFA0E" w14:textId="719EF030" w:rsidR="0066631E" w:rsidRPr="001F0615" w:rsidRDefault="0066631E" w:rsidP="001146F0">
      <w:pPr>
        <w:jc w:val="center"/>
        <w:rPr>
          <w:rFonts w:ascii="Times New Roman" w:hAnsi="Times New Roman" w:cs="Times New Roman"/>
          <w:sz w:val="20"/>
          <w:szCs w:val="20"/>
        </w:rPr>
      </w:pPr>
      <w:r w:rsidRPr="001F0615">
        <w:rPr>
          <w:rFonts w:ascii="Times New Roman" w:hAnsi="Times New Roman" w:cs="Times New Roman"/>
          <w:sz w:val="20"/>
          <w:szCs w:val="20"/>
        </w:rPr>
        <w:t xml:space="preserve">Địa chỉ liên hệ: Phan Văn Sỹ; Số điện thoại 0919146329; Email: </w:t>
      </w:r>
      <w:r w:rsidRPr="00232DDF">
        <w:rPr>
          <w:rFonts w:ascii="Times New Roman" w:hAnsi="Times New Roman" w:cs="Times New Roman"/>
          <w:sz w:val="20"/>
          <w:szCs w:val="20"/>
        </w:rPr>
        <w:t>syphanvigova@gmail.com</w:t>
      </w:r>
    </w:p>
    <w:p w14:paraId="1BF6503F" w14:textId="77777777" w:rsidR="0066631E" w:rsidRPr="001F0615" w:rsidRDefault="0066631E" w:rsidP="001146F0">
      <w:pPr>
        <w:jc w:val="center"/>
        <w:rPr>
          <w:rFonts w:ascii="Times New Roman" w:hAnsi="Times New Roman" w:cs="Times New Roman"/>
          <w:b/>
          <w:sz w:val="24"/>
          <w:szCs w:val="24"/>
        </w:rPr>
      </w:pPr>
    </w:p>
    <w:p w14:paraId="5BEB17BB" w14:textId="794D0CF0" w:rsidR="00133159" w:rsidRPr="001F0615" w:rsidRDefault="00133159"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TÓM TẮT</w:t>
      </w:r>
    </w:p>
    <w:p w14:paraId="64FA4CD4" w14:textId="153304C4" w:rsidR="00963316" w:rsidRPr="001F0615" w:rsidRDefault="00963316" w:rsidP="00DB373B">
      <w:pPr>
        <w:spacing w:before="120" w:after="120" w:line="240" w:lineRule="auto"/>
        <w:ind w:firstLine="720"/>
        <w:jc w:val="both"/>
        <w:rPr>
          <w:rFonts w:ascii="Times New Roman" w:hAnsi="Times New Roman" w:cs="Times New Roman"/>
          <w:sz w:val="20"/>
          <w:szCs w:val="20"/>
        </w:rPr>
      </w:pPr>
      <w:r w:rsidRPr="001F0615">
        <w:rPr>
          <w:rFonts w:ascii="Times New Roman" w:hAnsi="Times New Roman" w:cs="Times New Roman"/>
          <w:sz w:val="20"/>
          <w:szCs w:val="20"/>
        </w:rPr>
        <w:t xml:space="preserve">Nghiên cứu này nhằm đánh giá ảnh hưởng của bột mỡ </w:t>
      </w:r>
      <w:r w:rsidR="00894BA1" w:rsidRPr="001F0615">
        <w:rPr>
          <w:rFonts w:ascii="Times New Roman" w:hAnsi="Times New Roman" w:cs="Times New Roman"/>
          <w:sz w:val="20"/>
          <w:szCs w:val="20"/>
        </w:rPr>
        <w:t>cá</w:t>
      </w:r>
      <w:r w:rsidRPr="001F0615">
        <w:rPr>
          <w:rFonts w:ascii="Times New Roman" w:hAnsi="Times New Roman" w:cs="Times New Roman"/>
          <w:sz w:val="20"/>
          <w:szCs w:val="20"/>
        </w:rPr>
        <w:t xml:space="preserve"> tra tới khả năng sản xuất của gà thịt lông màu. Tổng cộng 1.250 gà thịt được </w:t>
      </w:r>
      <w:r w:rsidR="004A2CE0" w:rsidRPr="001F0615">
        <w:rPr>
          <w:rFonts w:ascii="Times New Roman" w:hAnsi="Times New Roman" w:cs="Times New Roman"/>
          <w:sz w:val="20"/>
          <w:szCs w:val="20"/>
        </w:rPr>
        <w:t>bố trí</w:t>
      </w:r>
      <w:r w:rsidRPr="001F0615">
        <w:rPr>
          <w:rFonts w:ascii="Times New Roman" w:hAnsi="Times New Roman" w:cs="Times New Roman"/>
          <w:sz w:val="20"/>
          <w:szCs w:val="20"/>
        </w:rPr>
        <w:t xml:space="preserve"> vào 05 nghiệm thức thí nghiệm theo phương pháp ngẫu nhiên hoàn toàn. Mỗi nghiệm thức gồm 250 con, được nuôi trong 5 ô chuồng (50 con/ô chuồng), mỗi ô chuồng là một lần lặp lại. Nghiệm thức 1: (Nghiệm thức đối chứng) ăn khẩu phần cơ sở, sử dụng dầu đậu nành làm nguồn cung cấp năng lượng và chất béo. Nghiệm thức 2: Sử dụng mỡ cá Tra làm nguồn cung cấp năng lượng và chất béo; Nghiệm thức 3: Sử dụng 2% bột mỡ cá Tra sấy khô làm nguồn cung cấp năng lượng và chất béo; Nghiệm thức 4: Sử dụng 4% bột mỡ cá Tra sấy khô làm nguồn cung cấp năng lượng và chất béo; Nghiệm thức 5: Sử dụng 6% bột mỡ cá Tra sấy khô làm nguồn cung cấp năng lượng và chất béo. Kết quả nghiên cứu cho thấy: Sử dụng bột mỡ cá tra trong khẩu phần ăn cho gà không làm ảnh hưởng đến khả năng thu nhận thức ăn cũng như tỷ lệ nuôi sống của đàn gà thí nghiệm. Sử dụng 4% bột mỡ cá tra cho kết quả về khối lượng và tăng khối lượng của gà là tương đương với khẩu phần 4% dầ</w:t>
      </w:r>
      <w:r w:rsidR="00FC1556" w:rsidRPr="001F0615">
        <w:rPr>
          <w:rFonts w:ascii="Times New Roman" w:hAnsi="Times New Roman" w:cs="Times New Roman"/>
          <w:sz w:val="20"/>
          <w:szCs w:val="20"/>
        </w:rPr>
        <w:t>u đ</w:t>
      </w:r>
      <w:r w:rsidRPr="001F0615">
        <w:rPr>
          <w:rFonts w:ascii="Times New Roman" w:hAnsi="Times New Roman" w:cs="Times New Roman"/>
          <w:sz w:val="20"/>
          <w:szCs w:val="20"/>
        </w:rPr>
        <w:t xml:space="preserve">ậu nành và </w:t>
      </w:r>
      <w:r w:rsidR="002E3904" w:rsidRPr="001F0615">
        <w:rPr>
          <w:rFonts w:ascii="Times New Roman" w:hAnsi="Times New Roman" w:cs="Times New Roman"/>
          <w:sz w:val="20"/>
          <w:szCs w:val="20"/>
        </w:rPr>
        <w:t xml:space="preserve">có xu hướng </w:t>
      </w:r>
      <w:r w:rsidRPr="001F0615">
        <w:rPr>
          <w:rFonts w:ascii="Times New Roman" w:hAnsi="Times New Roman" w:cs="Times New Roman"/>
          <w:sz w:val="20"/>
          <w:szCs w:val="20"/>
        </w:rPr>
        <w:t>cao hơn khẩu phần gà sử dụng 4% mỡ cá tra. . Có thể sử dụng 4-6 % bột mỡ cá tra bổ sung vào khẩu phần ăn cho gà thịt</w:t>
      </w:r>
    </w:p>
    <w:p w14:paraId="7162506E" w14:textId="77777777" w:rsidR="008626F0" w:rsidRPr="001F0615" w:rsidRDefault="008626F0" w:rsidP="001146F0">
      <w:pPr>
        <w:spacing w:before="120" w:after="120" w:line="240" w:lineRule="auto"/>
        <w:jc w:val="both"/>
        <w:rPr>
          <w:rFonts w:ascii="Times New Roman" w:hAnsi="Times New Roman" w:cs="Times New Roman"/>
          <w:i/>
          <w:sz w:val="20"/>
          <w:szCs w:val="20"/>
        </w:rPr>
      </w:pPr>
      <w:r w:rsidRPr="001F0615">
        <w:rPr>
          <w:rFonts w:ascii="Times New Roman" w:hAnsi="Times New Roman" w:cs="Times New Roman"/>
          <w:b/>
          <w:sz w:val="20"/>
          <w:szCs w:val="20"/>
        </w:rPr>
        <w:t>Từ khóa</w:t>
      </w:r>
      <w:r w:rsidRPr="001F0615">
        <w:rPr>
          <w:rFonts w:ascii="Times New Roman" w:hAnsi="Times New Roman" w:cs="Times New Roman"/>
          <w:sz w:val="20"/>
          <w:szCs w:val="20"/>
        </w:rPr>
        <w:t xml:space="preserve">: </w:t>
      </w:r>
      <w:r w:rsidRPr="001F0615">
        <w:rPr>
          <w:rFonts w:ascii="Times New Roman" w:hAnsi="Times New Roman" w:cs="Times New Roman"/>
          <w:i/>
          <w:sz w:val="20"/>
          <w:szCs w:val="20"/>
        </w:rPr>
        <w:t xml:space="preserve">gà thịt, mỡ cá tra, bột mỡ cá Tra, </w:t>
      </w:r>
    </w:p>
    <w:p w14:paraId="0E032B37" w14:textId="77777777" w:rsidR="00F1774B" w:rsidRPr="001F0615" w:rsidRDefault="00F1774B" w:rsidP="001146F0">
      <w:pPr>
        <w:spacing w:line="269" w:lineRule="auto"/>
        <w:jc w:val="center"/>
        <w:rPr>
          <w:rFonts w:ascii="Times New Roman" w:hAnsi="Times New Roman" w:cs="Times New Roman"/>
          <w:b/>
          <w:sz w:val="24"/>
          <w:szCs w:val="24"/>
        </w:rPr>
      </w:pPr>
      <w:r w:rsidRPr="001F0615">
        <w:rPr>
          <w:rFonts w:ascii="Times New Roman" w:hAnsi="Times New Roman" w:cs="Times New Roman"/>
          <w:b/>
          <w:sz w:val="24"/>
          <w:szCs w:val="24"/>
        </w:rPr>
        <w:t>ĐẶT VẤN ĐỀ</w:t>
      </w:r>
    </w:p>
    <w:p w14:paraId="2A9D92DB" w14:textId="77777777"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 xml:space="preserve">Mỡ là một trong những nguồn cung cấp chất béo chủ yếu trong khẩu phần của động vật, chúng có chức năng quan trọng như: (i) cung cấp năng lượng và các axit béo thiết yếu (axit linoleic, linolenic và </w:t>
      </w:r>
      <w:r w:rsidR="00031BAA" w:rsidRPr="001F0615">
        <w:rPr>
          <w:rFonts w:ascii="Times New Roman" w:hAnsi="Times New Roman" w:cs="Times New Roman"/>
          <w:sz w:val="24"/>
          <w:szCs w:val="24"/>
        </w:rPr>
        <w:t>arachi</w:t>
      </w:r>
      <w:r w:rsidRPr="001F0615">
        <w:rPr>
          <w:rFonts w:ascii="Times New Roman" w:hAnsi="Times New Roman" w:cs="Times New Roman"/>
          <w:sz w:val="24"/>
          <w:szCs w:val="24"/>
        </w:rPr>
        <w:t>donic) cần thiết cho sinh trưở</w:t>
      </w:r>
      <w:r w:rsidR="00D263AB" w:rsidRPr="001F0615">
        <w:rPr>
          <w:rFonts w:ascii="Times New Roman" w:hAnsi="Times New Roman" w:cs="Times New Roman"/>
          <w:sz w:val="24"/>
          <w:szCs w:val="24"/>
        </w:rPr>
        <w:t>ng (Fasina và cs.</w:t>
      </w:r>
      <w:r w:rsidRPr="001F0615">
        <w:rPr>
          <w:rFonts w:ascii="Times New Roman" w:hAnsi="Times New Roman" w:cs="Times New Roman"/>
          <w:sz w:val="24"/>
          <w:szCs w:val="24"/>
        </w:rPr>
        <w:t xml:space="preserve">, 2006), (ii) tạo thêm hương vị cho thức ăn và (iii) chuyên chở các vitamin tan trong mỡ như A, D, K và E. Mỡ là một loại thực liệu sử dụng phổ biến trong tổ hợp khẩu phần thức ăn chăn nuôi, nhằm tăng năng lượng và hiệu quả của khẩu phần. Mức tiêu hóa các axit béo trong khẩu phần bị ảnh hưởng bởi các nguồn mỡ sử dụng (Crespo và Esteve Garcia, 2001). </w:t>
      </w:r>
    </w:p>
    <w:p w14:paraId="7A17A609" w14:textId="77777777" w:rsidR="00F1774B" w:rsidRPr="001F0615" w:rsidRDefault="00F1774B"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rPr>
        <w:t>Theo số liệu của tổng cục Thủy sản Việ</w:t>
      </w:r>
      <w:r w:rsidR="00B86B42" w:rsidRPr="001F0615">
        <w:rPr>
          <w:rFonts w:ascii="Times New Roman" w:hAnsi="Times New Roman" w:cs="Times New Roman"/>
          <w:sz w:val="24"/>
          <w:szCs w:val="24"/>
        </w:rPr>
        <w:t>t Nam, năm 2020</w:t>
      </w:r>
      <w:r w:rsidRPr="001F0615">
        <w:rPr>
          <w:rFonts w:ascii="Times New Roman" w:hAnsi="Times New Roman" w:cs="Times New Roman"/>
          <w:sz w:val="24"/>
          <w:szCs w:val="24"/>
        </w:rPr>
        <w:t xml:space="preserve"> cả nướ</w:t>
      </w:r>
      <w:r w:rsidR="00B86B42" w:rsidRPr="001F0615">
        <w:rPr>
          <w:rFonts w:ascii="Times New Roman" w:hAnsi="Times New Roman" w:cs="Times New Roman"/>
          <w:sz w:val="24"/>
          <w:szCs w:val="24"/>
        </w:rPr>
        <w:t>c có 5.7</w:t>
      </w:r>
      <w:r w:rsidRPr="001F0615">
        <w:rPr>
          <w:rFonts w:ascii="Times New Roman" w:hAnsi="Times New Roman" w:cs="Times New Roman"/>
          <w:sz w:val="24"/>
          <w:szCs w:val="24"/>
        </w:rPr>
        <w:t>00 ha nuôi cá Tra thương phẩm với sản lượ</w:t>
      </w:r>
      <w:r w:rsidR="00B86B42" w:rsidRPr="001F0615">
        <w:rPr>
          <w:rFonts w:ascii="Times New Roman" w:hAnsi="Times New Roman" w:cs="Times New Roman"/>
          <w:sz w:val="24"/>
          <w:szCs w:val="24"/>
        </w:rPr>
        <w:t>ng 1</w:t>
      </w:r>
      <w:r w:rsidR="00CF67A8" w:rsidRPr="001F0615">
        <w:rPr>
          <w:rFonts w:ascii="Times New Roman" w:hAnsi="Times New Roman" w:cs="Times New Roman"/>
          <w:sz w:val="24"/>
          <w:szCs w:val="24"/>
        </w:rPr>
        <w:t>,</w:t>
      </w:r>
      <w:r w:rsidR="00B86B42" w:rsidRPr="001F0615">
        <w:rPr>
          <w:rFonts w:ascii="Times New Roman" w:hAnsi="Times New Roman" w:cs="Times New Roman"/>
          <w:sz w:val="24"/>
          <w:szCs w:val="24"/>
        </w:rPr>
        <w:t>56</w:t>
      </w:r>
      <w:r w:rsidRPr="001F0615">
        <w:rPr>
          <w:rFonts w:ascii="Times New Roman" w:hAnsi="Times New Roman" w:cs="Times New Roman"/>
          <w:sz w:val="24"/>
          <w:szCs w:val="24"/>
        </w:rPr>
        <w:t xml:space="preserve"> triệu tấn. Vùng nuôi cá Tra tập trung toàn bộ ở Đồng bằng sông Cửu long. </w:t>
      </w:r>
      <w:r w:rsidRPr="001F0615">
        <w:rPr>
          <w:rFonts w:ascii="Times New Roman" w:hAnsi="Times New Roman" w:cs="Times New Roman"/>
          <w:sz w:val="24"/>
          <w:szCs w:val="24"/>
          <w:shd w:val="clear" w:color="auto" w:fill="FFFFFF"/>
        </w:rPr>
        <w:t>Tại đây, mỗi năm cung cấp ra thị trường trên 140.000 tấn mỡ cá Tra để làm nguyên liệu chế biến thức ăn gia súc, mỡ bio</w:t>
      </w:r>
      <w:r w:rsidR="00894BA1" w:rsidRPr="001F0615">
        <w:rPr>
          <w:rFonts w:ascii="Times New Roman" w:hAnsi="Times New Roman" w:cs="Times New Roman"/>
          <w:sz w:val="24"/>
          <w:szCs w:val="24"/>
          <w:shd w:val="clear" w:color="auto" w:fill="FFFFFF"/>
        </w:rPr>
        <w:t>-</w:t>
      </w:r>
      <w:r w:rsidRPr="001F0615">
        <w:rPr>
          <w:rFonts w:ascii="Times New Roman" w:hAnsi="Times New Roman" w:cs="Times New Roman"/>
          <w:sz w:val="24"/>
          <w:szCs w:val="24"/>
          <w:shd w:val="clear" w:color="auto" w:fill="FFFFFF"/>
        </w:rPr>
        <w:t>diesel hoặc xuất khẩu thô với giá rất thấp. Theo kết quả nghiên cứu của Viện Dinh dưỡng quốc gi</w:t>
      </w:r>
      <w:bookmarkStart w:id="0" w:name="_GoBack"/>
      <w:bookmarkEnd w:id="0"/>
      <w:r w:rsidRPr="001F0615">
        <w:rPr>
          <w:rFonts w:ascii="Times New Roman" w:hAnsi="Times New Roman" w:cs="Times New Roman"/>
          <w:sz w:val="24"/>
          <w:szCs w:val="24"/>
          <w:shd w:val="clear" w:color="auto" w:fill="FFFFFF"/>
        </w:rPr>
        <w:t xml:space="preserve">a, mỡ cá (còn gọi là mỡ cá thô) không chứa cholesterol và có nhiều thành phần dinh dưỡng quý giá, tốt cho sức khỏe con người như: các axit béo không no đơn nối đôi (Monounsaturated Fatty </w:t>
      </w:r>
      <w:r w:rsidR="00894BA1" w:rsidRPr="001F0615">
        <w:rPr>
          <w:rFonts w:ascii="Times New Roman" w:hAnsi="Times New Roman" w:cs="Times New Roman"/>
          <w:sz w:val="24"/>
          <w:szCs w:val="24"/>
          <w:shd w:val="clear" w:color="auto" w:fill="FFFFFF"/>
        </w:rPr>
        <w:t>Acid</w:t>
      </w:r>
      <w:r w:rsidRPr="001F0615">
        <w:rPr>
          <w:rFonts w:ascii="Times New Roman" w:hAnsi="Times New Roman" w:cs="Times New Roman"/>
          <w:sz w:val="24"/>
          <w:szCs w:val="24"/>
          <w:shd w:val="clear" w:color="auto" w:fill="FFFFFF"/>
        </w:rPr>
        <w:t xml:space="preserve"> -MUFA), đa nối đôi (Polyunsaturated Fatty </w:t>
      </w:r>
      <w:r w:rsidR="00894BA1" w:rsidRPr="001F0615">
        <w:rPr>
          <w:rFonts w:ascii="Times New Roman" w:hAnsi="Times New Roman" w:cs="Times New Roman"/>
          <w:sz w:val="24"/>
          <w:szCs w:val="24"/>
          <w:shd w:val="clear" w:color="auto" w:fill="FFFFFF"/>
        </w:rPr>
        <w:t>Acid</w:t>
      </w:r>
      <w:r w:rsidRPr="001F0615">
        <w:rPr>
          <w:rFonts w:ascii="Times New Roman" w:hAnsi="Times New Roman" w:cs="Times New Roman"/>
          <w:sz w:val="24"/>
          <w:szCs w:val="24"/>
          <w:shd w:val="clear" w:color="auto" w:fill="FFFFFF"/>
        </w:rPr>
        <w:t xml:space="preserve"> -PUFA), bao gồm cả axit béo Omega 3, 6, 9, các nguyên tố khoáng vi lượng và Vitamin E. Đặc biệt, trong mỡ cá có chứa  Eicosapentaenoic axit (EPA) và Docosahexaenoic axit (DHA) - thành phần vô cùng quan trọng đối với sức khỏe con người. Nếu được sử dụng đúng mục đích như làm thực phẩm và nguyên liệu cho ngành dược sẽ có tác dụng tích cực trong việc chăm sóc sức khỏe con người.</w:t>
      </w:r>
    </w:p>
    <w:p w14:paraId="7849963C" w14:textId="495536A2" w:rsidR="004331CC" w:rsidRPr="001F0615" w:rsidRDefault="00635592"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shd w:val="clear" w:color="auto" w:fill="FFFFFF"/>
        </w:rPr>
        <w:t>Bột mỡ cá tra sử dụng trong thí nghiệm này được sản xuất theo phương pháp sấy phun từ mỡ cá Tra, tại phòng phân tích Phân viện chăn nuôi Nam bộ. Sản phẩm bột mỡ cá tra có hàm lượng chất béo thô là 60% và năng lượng thô là 6.910 Kcal/kg</w:t>
      </w:r>
      <w:r w:rsidR="005B6900" w:rsidRPr="001F0615">
        <w:rPr>
          <w:rFonts w:ascii="Times New Roman" w:hAnsi="Times New Roman" w:cs="Times New Roman"/>
          <w:sz w:val="24"/>
          <w:szCs w:val="24"/>
          <w:shd w:val="clear" w:color="auto" w:fill="FFFFFF"/>
        </w:rPr>
        <w:t xml:space="preserve"> (Phạ</w:t>
      </w:r>
      <w:r w:rsidR="00C93734" w:rsidRPr="001F0615">
        <w:rPr>
          <w:rFonts w:ascii="Times New Roman" w:hAnsi="Times New Roman" w:cs="Times New Roman"/>
          <w:sz w:val="24"/>
          <w:szCs w:val="24"/>
          <w:shd w:val="clear" w:color="auto" w:fill="FFFFFF"/>
        </w:rPr>
        <w:t>m H</w:t>
      </w:r>
      <w:r w:rsidR="005B6900" w:rsidRPr="001F0615">
        <w:rPr>
          <w:rFonts w:ascii="Times New Roman" w:hAnsi="Times New Roman" w:cs="Times New Roman"/>
          <w:sz w:val="24"/>
          <w:szCs w:val="24"/>
          <w:shd w:val="clear" w:color="auto" w:fill="FFFFFF"/>
        </w:rPr>
        <w:t>uỳnh Ninh và cs, 2018)</w:t>
      </w:r>
      <w:r w:rsidR="004331CC" w:rsidRPr="001F0615">
        <w:rPr>
          <w:rFonts w:ascii="Times New Roman" w:hAnsi="Times New Roman" w:cs="Times New Roman"/>
          <w:sz w:val="24"/>
          <w:szCs w:val="24"/>
          <w:shd w:val="clear" w:color="auto" w:fill="FFFFFF"/>
        </w:rPr>
        <w:t xml:space="preserve">. </w:t>
      </w:r>
      <w:r w:rsidR="005B6900" w:rsidRPr="001F0615">
        <w:rPr>
          <w:rFonts w:ascii="Times New Roman" w:hAnsi="Times New Roman" w:cs="Times New Roman"/>
          <w:sz w:val="24"/>
          <w:szCs w:val="24"/>
          <w:shd w:val="clear" w:color="auto" w:fill="FFFFFF"/>
        </w:rPr>
        <w:t xml:space="preserve">Bột mỡ cá tra có màu trắng nga, tơi mịn, dễ dàng phối trộn vào khẩu phần thức ăn chăn </w:t>
      </w:r>
      <w:r w:rsidR="005B6900" w:rsidRPr="001F0615">
        <w:rPr>
          <w:rFonts w:ascii="Times New Roman" w:hAnsi="Times New Roman" w:cs="Times New Roman"/>
          <w:sz w:val="24"/>
          <w:szCs w:val="24"/>
          <w:shd w:val="clear" w:color="auto" w:fill="FFFFFF"/>
        </w:rPr>
        <w:lastRenderedPageBreak/>
        <w:t xml:space="preserve">nuôi đồng thời chúng có thể bảo quản thời gian dài, không bị oxy hóa, không làm ảnh hưởng đến chất lượng thức ăn so với sử dụng mỡ cá tra truyền thống. </w:t>
      </w:r>
      <w:r w:rsidR="004331CC" w:rsidRPr="001F0615">
        <w:rPr>
          <w:rFonts w:ascii="Times New Roman" w:hAnsi="Times New Roman" w:cs="Times New Roman"/>
          <w:sz w:val="24"/>
          <w:szCs w:val="24"/>
          <w:shd w:val="clear" w:color="auto" w:fill="FFFFFF"/>
        </w:rPr>
        <w:t xml:space="preserve">Nghiên cứu này nhằm đánh giá ảnh hưởng của bột mỡ </w:t>
      </w:r>
      <w:r w:rsidR="00894BA1" w:rsidRPr="001F0615">
        <w:rPr>
          <w:rFonts w:ascii="Times New Roman" w:hAnsi="Times New Roman" w:cs="Times New Roman"/>
          <w:sz w:val="24"/>
          <w:szCs w:val="24"/>
          <w:shd w:val="clear" w:color="auto" w:fill="FFFFFF"/>
        </w:rPr>
        <w:t>cá</w:t>
      </w:r>
      <w:r w:rsidR="004331CC" w:rsidRPr="001F0615">
        <w:rPr>
          <w:rFonts w:ascii="Times New Roman" w:hAnsi="Times New Roman" w:cs="Times New Roman"/>
          <w:sz w:val="24"/>
          <w:szCs w:val="24"/>
          <w:shd w:val="clear" w:color="auto" w:fill="FFFFFF"/>
        </w:rPr>
        <w:t xml:space="preserve"> tra tới khả năng sản xuất của gà thịt lông màu.</w:t>
      </w:r>
    </w:p>
    <w:p w14:paraId="3A157C73" w14:textId="77777777" w:rsidR="00F1774B" w:rsidRPr="001F0615" w:rsidRDefault="00F1774B" w:rsidP="001146F0">
      <w:pPr>
        <w:spacing w:before="120" w:after="120" w:line="240" w:lineRule="auto"/>
        <w:jc w:val="center"/>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VẬT LIỆU VÀ PHƯƠNG PHÁP NGHIÊN CỨU</w:t>
      </w:r>
    </w:p>
    <w:p w14:paraId="65541CF8" w14:textId="77777777" w:rsidR="004331CC" w:rsidRPr="001F0615" w:rsidRDefault="004331CC" w:rsidP="001146F0">
      <w:pPr>
        <w:spacing w:before="120" w:after="120" w:line="240" w:lineRule="auto"/>
        <w:jc w:val="both"/>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Vật liệu thí nghiệm</w:t>
      </w:r>
    </w:p>
    <w:p w14:paraId="66E84416" w14:textId="4E1B4767" w:rsidR="004331CC" w:rsidRPr="001F0615" w:rsidRDefault="005C07CD"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shd w:val="clear" w:color="auto" w:fill="FFFFFF"/>
        </w:rPr>
        <w:t>Tổng số 1.250 g</w:t>
      </w:r>
      <w:r w:rsidR="004331CC" w:rsidRPr="001F0615">
        <w:rPr>
          <w:rFonts w:ascii="Times New Roman" w:hAnsi="Times New Roman" w:cs="Times New Roman"/>
          <w:sz w:val="24"/>
          <w:szCs w:val="24"/>
          <w:shd w:val="clear" w:color="auto" w:fill="FFFFFF"/>
        </w:rPr>
        <w:t>à thịt lông màu giống Lương Phượng 01 ngày tuổi</w:t>
      </w:r>
    </w:p>
    <w:p w14:paraId="7788F2B4" w14:textId="77777777" w:rsidR="004331CC" w:rsidRPr="001F0615" w:rsidRDefault="004331CC"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shd w:val="clear" w:color="auto" w:fill="FFFFFF"/>
        </w:rPr>
        <w:t xml:space="preserve">Nguyên liệu thức ăn: Ngô, khô </w:t>
      </w:r>
      <w:r w:rsidR="00894BA1" w:rsidRPr="001F0615">
        <w:rPr>
          <w:rFonts w:ascii="Times New Roman" w:hAnsi="Times New Roman" w:cs="Times New Roman"/>
          <w:sz w:val="24"/>
          <w:szCs w:val="24"/>
          <w:shd w:val="clear" w:color="auto" w:fill="FFFFFF"/>
        </w:rPr>
        <w:t>đ</w:t>
      </w:r>
      <w:r w:rsidRPr="001F0615">
        <w:rPr>
          <w:rFonts w:ascii="Times New Roman" w:hAnsi="Times New Roman" w:cs="Times New Roman"/>
          <w:sz w:val="24"/>
          <w:szCs w:val="24"/>
          <w:shd w:val="clear" w:color="auto" w:fill="FFFFFF"/>
        </w:rPr>
        <w:t xml:space="preserve">ậu </w:t>
      </w:r>
      <w:r w:rsidR="008626F0" w:rsidRPr="001F0615">
        <w:rPr>
          <w:rFonts w:ascii="Times New Roman" w:hAnsi="Times New Roman" w:cs="Times New Roman"/>
          <w:sz w:val="24"/>
          <w:szCs w:val="24"/>
          <w:shd w:val="clear" w:color="auto" w:fill="FFFFFF"/>
        </w:rPr>
        <w:t>nành</w:t>
      </w:r>
      <w:r w:rsidRPr="001F0615">
        <w:rPr>
          <w:rFonts w:ascii="Times New Roman" w:hAnsi="Times New Roman" w:cs="Times New Roman"/>
          <w:sz w:val="24"/>
          <w:szCs w:val="24"/>
          <w:shd w:val="clear" w:color="auto" w:fill="FFFFFF"/>
        </w:rPr>
        <w:t>, premix, lysine, methionine, bột cá, dầu đậ</w:t>
      </w:r>
      <w:r w:rsidR="008626F0" w:rsidRPr="001F0615">
        <w:rPr>
          <w:rFonts w:ascii="Times New Roman" w:hAnsi="Times New Roman" w:cs="Times New Roman"/>
          <w:sz w:val="24"/>
          <w:szCs w:val="24"/>
          <w:shd w:val="clear" w:color="auto" w:fill="FFFFFF"/>
        </w:rPr>
        <w:t>u nành, m</w:t>
      </w:r>
      <w:r w:rsidRPr="001F0615">
        <w:rPr>
          <w:rFonts w:ascii="Times New Roman" w:hAnsi="Times New Roman" w:cs="Times New Roman"/>
          <w:sz w:val="24"/>
          <w:szCs w:val="24"/>
          <w:shd w:val="clear" w:color="auto" w:fill="FFFFFF"/>
        </w:rPr>
        <w:t>ỡ</w:t>
      </w:r>
      <w:r w:rsidR="008626F0" w:rsidRPr="001F0615">
        <w:rPr>
          <w:rFonts w:ascii="Times New Roman" w:hAnsi="Times New Roman" w:cs="Times New Roman"/>
          <w:sz w:val="24"/>
          <w:szCs w:val="24"/>
          <w:shd w:val="clear" w:color="auto" w:fill="FFFFFF"/>
        </w:rPr>
        <w:t xml:space="preserve"> cá Tra và b</w:t>
      </w:r>
      <w:r w:rsidRPr="001F0615">
        <w:rPr>
          <w:rFonts w:ascii="Times New Roman" w:hAnsi="Times New Roman" w:cs="Times New Roman"/>
          <w:sz w:val="24"/>
          <w:szCs w:val="24"/>
          <w:shd w:val="clear" w:color="auto" w:fill="FFFFFF"/>
        </w:rPr>
        <w:t>ột mỡ cá Tra</w:t>
      </w:r>
    </w:p>
    <w:p w14:paraId="5BD3E71D" w14:textId="77777777" w:rsidR="004331CC" w:rsidRPr="001F0615" w:rsidRDefault="004331CC" w:rsidP="001146F0">
      <w:pPr>
        <w:spacing w:before="120" w:after="120" w:line="240" w:lineRule="auto"/>
        <w:jc w:val="both"/>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Địa điểm và thời gian Thí nghiệm</w:t>
      </w:r>
    </w:p>
    <w:p w14:paraId="6B5629F6" w14:textId="77777777" w:rsidR="004331CC" w:rsidRPr="001F0615" w:rsidRDefault="004331CC"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shd w:val="clear" w:color="auto" w:fill="FFFFFF"/>
        </w:rPr>
        <w:t xml:space="preserve">Trung tâm Công nghệ Sinh học Chăn Nuôi từ tháng </w:t>
      </w:r>
      <w:r w:rsidR="008626F0" w:rsidRPr="001F0615">
        <w:rPr>
          <w:rFonts w:ascii="Times New Roman" w:hAnsi="Times New Roman" w:cs="Times New Roman"/>
          <w:sz w:val="24"/>
          <w:szCs w:val="24"/>
          <w:shd w:val="clear" w:color="auto" w:fill="FFFFFF"/>
        </w:rPr>
        <w:t xml:space="preserve">4 </w:t>
      </w:r>
      <w:r w:rsidRPr="001F0615">
        <w:rPr>
          <w:rFonts w:ascii="Times New Roman" w:hAnsi="Times New Roman" w:cs="Times New Roman"/>
          <w:sz w:val="24"/>
          <w:szCs w:val="24"/>
          <w:shd w:val="clear" w:color="auto" w:fill="FFFFFF"/>
        </w:rPr>
        <w:t>tới tháng 9 năm 2017</w:t>
      </w:r>
    </w:p>
    <w:p w14:paraId="6394A7D1" w14:textId="77777777" w:rsidR="004331CC" w:rsidRPr="001F0615" w:rsidRDefault="004331CC" w:rsidP="001146F0">
      <w:pPr>
        <w:spacing w:before="120" w:after="120" w:line="240" w:lineRule="auto"/>
        <w:jc w:val="both"/>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Phương pháp nghiên cứu</w:t>
      </w:r>
    </w:p>
    <w:p w14:paraId="58F6FB07" w14:textId="77777777" w:rsidR="004331CC" w:rsidRPr="001F0615" w:rsidRDefault="004331CC" w:rsidP="001146F0">
      <w:pPr>
        <w:spacing w:before="120" w:after="120" w:line="240" w:lineRule="auto"/>
        <w:jc w:val="both"/>
        <w:rPr>
          <w:rFonts w:ascii="Times New Roman" w:hAnsi="Times New Roman" w:cs="Times New Roman"/>
          <w:b/>
          <w:i/>
          <w:sz w:val="24"/>
          <w:szCs w:val="24"/>
          <w:shd w:val="clear" w:color="auto" w:fill="FFFFFF"/>
        </w:rPr>
      </w:pPr>
      <w:r w:rsidRPr="001F0615">
        <w:rPr>
          <w:rFonts w:ascii="Times New Roman" w:hAnsi="Times New Roman" w:cs="Times New Roman"/>
          <w:b/>
          <w:i/>
          <w:sz w:val="24"/>
          <w:szCs w:val="24"/>
          <w:shd w:val="clear" w:color="auto" w:fill="FFFFFF"/>
        </w:rPr>
        <w:t>Thiết kế thí nghiệm</w:t>
      </w:r>
    </w:p>
    <w:p w14:paraId="16093049" w14:textId="7F95A987"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 xml:space="preserve">Tổng cộng 1.250 gà thịt được </w:t>
      </w:r>
      <w:r w:rsidR="008D5CC5" w:rsidRPr="001F0615">
        <w:rPr>
          <w:rFonts w:ascii="Times New Roman" w:hAnsi="Times New Roman" w:cs="Times New Roman"/>
          <w:sz w:val="24"/>
          <w:szCs w:val="24"/>
        </w:rPr>
        <w:t>bố trí</w:t>
      </w:r>
      <w:r w:rsidRPr="001F0615">
        <w:rPr>
          <w:rFonts w:ascii="Times New Roman" w:hAnsi="Times New Roman" w:cs="Times New Roman"/>
          <w:sz w:val="24"/>
          <w:szCs w:val="24"/>
        </w:rPr>
        <w:t xml:space="preserve"> vào 05 nghiệm thức thí nghiệm theo phương pháp ngẫu nhiên hoàn toàn.</w:t>
      </w:r>
      <w:r w:rsidR="00E962F0" w:rsidRPr="001F0615">
        <w:rPr>
          <w:rFonts w:ascii="Times New Roman" w:hAnsi="Times New Roman" w:cs="Times New Roman"/>
          <w:sz w:val="24"/>
          <w:szCs w:val="24"/>
        </w:rPr>
        <w:t xml:space="preserve"> Gà con một ngày cùng một giống gà Lương Phượng được phân đều vào các lô đảm bảo đồng đều về khối lượng và giới tính giữa các lô.</w:t>
      </w:r>
      <w:r w:rsidRPr="001F0615">
        <w:rPr>
          <w:rFonts w:ascii="Times New Roman" w:hAnsi="Times New Roman" w:cs="Times New Roman"/>
          <w:sz w:val="24"/>
          <w:szCs w:val="24"/>
        </w:rPr>
        <w:t xml:space="preserve"> Mỗi nghiệm thức gồm 250 con, được nuôi trong 5 ô chuồng (50 con/ô chuồng), mỗi ô chuồng là một lần lặp lại. </w:t>
      </w:r>
    </w:p>
    <w:p w14:paraId="798E13D8" w14:textId="34FDB4BD" w:rsidR="00F1774B" w:rsidRPr="001F0615" w:rsidRDefault="00F1774B" w:rsidP="00DB373B">
      <w:pPr>
        <w:spacing w:before="120" w:after="120" w:line="240" w:lineRule="auto"/>
        <w:ind w:firstLine="720"/>
        <w:jc w:val="both"/>
        <w:rPr>
          <w:rFonts w:ascii="Times New Roman" w:hAnsi="Times New Roman" w:cs="Times New Roman"/>
          <w:spacing w:val="2"/>
          <w:sz w:val="24"/>
          <w:szCs w:val="24"/>
        </w:rPr>
      </w:pPr>
      <w:r w:rsidRPr="001F0615">
        <w:rPr>
          <w:rFonts w:ascii="Times New Roman" w:hAnsi="Times New Roman" w:cs="Times New Roman"/>
          <w:spacing w:val="2"/>
          <w:sz w:val="24"/>
          <w:szCs w:val="24"/>
        </w:rPr>
        <w:t>+ Nghiệm thức 1: (Nghiệm thức đối chứng) ăn khẩu phần cơ sở, sử dụng</w:t>
      </w:r>
      <w:r w:rsidR="00E962F0" w:rsidRPr="001F0615">
        <w:rPr>
          <w:rFonts w:ascii="Times New Roman" w:hAnsi="Times New Roman" w:cs="Times New Roman"/>
          <w:spacing w:val="2"/>
          <w:sz w:val="24"/>
          <w:szCs w:val="24"/>
        </w:rPr>
        <w:t xml:space="preserve"> 4%</w:t>
      </w:r>
      <w:r w:rsidRPr="001F0615">
        <w:rPr>
          <w:rFonts w:ascii="Times New Roman" w:hAnsi="Times New Roman" w:cs="Times New Roman"/>
          <w:spacing w:val="2"/>
          <w:sz w:val="24"/>
          <w:szCs w:val="24"/>
        </w:rPr>
        <w:t xml:space="preserve"> dầu </w:t>
      </w:r>
      <w:r w:rsidR="004331CC" w:rsidRPr="001F0615">
        <w:rPr>
          <w:rFonts w:ascii="Times New Roman" w:hAnsi="Times New Roman" w:cs="Times New Roman"/>
          <w:spacing w:val="2"/>
          <w:sz w:val="24"/>
          <w:szCs w:val="24"/>
        </w:rPr>
        <w:t>đậu nành</w:t>
      </w:r>
      <w:r w:rsidRPr="001F0615">
        <w:rPr>
          <w:rFonts w:ascii="Times New Roman" w:hAnsi="Times New Roman" w:cs="Times New Roman"/>
          <w:spacing w:val="2"/>
          <w:sz w:val="24"/>
          <w:szCs w:val="24"/>
        </w:rPr>
        <w:t xml:space="preserve"> làm nguồn cung cấp năng lượng và chất béo</w:t>
      </w:r>
    </w:p>
    <w:p w14:paraId="5A9C2F91" w14:textId="4803AF6C" w:rsidR="00F1774B" w:rsidRPr="001F0615" w:rsidRDefault="00F1774B" w:rsidP="00DB373B">
      <w:pPr>
        <w:spacing w:before="120" w:after="120" w:line="240" w:lineRule="auto"/>
        <w:ind w:firstLine="720"/>
        <w:jc w:val="both"/>
        <w:rPr>
          <w:rFonts w:ascii="Times New Roman" w:hAnsi="Times New Roman" w:cs="Times New Roman"/>
          <w:spacing w:val="2"/>
          <w:sz w:val="24"/>
          <w:szCs w:val="24"/>
        </w:rPr>
      </w:pPr>
      <w:r w:rsidRPr="001F0615">
        <w:rPr>
          <w:rFonts w:ascii="Times New Roman" w:hAnsi="Times New Roman" w:cs="Times New Roman"/>
          <w:spacing w:val="2"/>
          <w:sz w:val="24"/>
          <w:szCs w:val="24"/>
        </w:rPr>
        <w:t xml:space="preserve">+ Nghiệm thức 2: Sử dụng </w:t>
      </w:r>
      <w:r w:rsidR="00E962F0" w:rsidRPr="001F0615">
        <w:rPr>
          <w:rFonts w:ascii="Times New Roman" w:hAnsi="Times New Roman" w:cs="Times New Roman"/>
          <w:spacing w:val="2"/>
          <w:sz w:val="24"/>
          <w:szCs w:val="24"/>
        </w:rPr>
        <w:t xml:space="preserve">4% </w:t>
      </w:r>
      <w:r w:rsidRPr="001F0615">
        <w:rPr>
          <w:rFonts w:ascii="Times New Roman" w:hAnsi="Times New Roman" w:cs="Times New Roman"/>
          <w:spacing w:val="2"/>
          <w:sz w:val="24"/>
          <w:szCs w:val="24"/>
        </w:rPr>
        <w:t>mỡ cá Tra làm nguồn cung cấp năng lượng và chất béo;</w:t>
      </w:r>
    </w:p>
    <w:p w14:paraId="34D9AF4F" w14:textId="77777777" w:rsidR="00F1774B" w:rsidRPr="001F0615" w:rsidRDefault="00F1774B" w:rsidP="00DB373B">
      <w:pPr>
        <w:spacing w:before="120" w:after="120" w:line="240" w:lineRule="auto"/>
        <w:ind w:firstLine="720"/>
        <w:jc w:val="both"/>
        <w:rPr>
          <w:rFonts w:ascii="Times New Roman" w:hAnsi="Times New Roman" w:cs="Times New Roman"/>
          <w:spacing w:val="2"/>
          <w:sz w:val="24"/>
          <w:szCs w:val="24"/>
        </w:rPr>
      </w:pPr>
      <w:r w:rsidRPr="001F0615">
        <w:rPr>
          <w:rFonts w:ascii="Times New Roman" w:hAnsi="Times New Roman" w:cs="Times New Roman"/>
          <w:spacing w:val="2"/>
          <w:sz w:val="24"/>
          <w:szCs w:val="24"/>
        </w:rPr>
        <w:t xml:space="preserve">+ Nghiệm thức 3: Sử dụng 2% bột mỡ cá Tra sấy khô làm nguồn cung cấp năng lượng và chất béo; </w:t>
      </w:r>
    </w:p>
    <w:p w14:paraId="1E27372D" w14:textId="77777777" w:rsidR="00F1774B" w:rsidRPr="001F0615" w:rsidRDefault="00F1774B" w:rsidP="00DB373B">
      <w:pPr>
        <w:spacing w:before="120" w:after="120" w:line="240" w:lineRule="auto"/>
        <w:ind w:firstLine="720"/>
        <w:jc w:val="both"/>
        <w:rPr>
          <w:rFonts w:ascii="Times New Roman" w:hAnsi="Times New Roman" w:cs="Times New Roman"/>
          <w:spacing w:val="2"/>
          <w:sz w:val="24"/>
          <w:szCs w:val="24"/>
        </w:rPr>
      </w:pPr>
      <w:r w:rsidRPr="001F0615">
        <w:rPr>
          <w:rFonts w:ascii="Times New Roman" w:hAnsi="Times New Roman" w:cs="Times New Roman"/>
          <w:spacing w:val="2"/>
          <w:sz w:val="24"/>
          <w:szCs w:val="24"/>
        </w:rPr>
        <w:t>+ Nghiệm thức 4: Sử dụng 4% bột mỡ cá Tra sấy khô làm nguồn cung cấp năng lượng và chất béo</w:t>
      </w:r>
    </w:p>
    <w:p w14:paraId="617C8C24" w14:textId="77777777" w:rsidR="00F1774B" w:rsidRPr="001F0615" w:rsidRDefault="00F1774B" w:rsidP="00DB373B">
      <w:pPr>
        <w:spacing w:before="120" w:after="120" w:line="240" w:lineRule="auto"/>
        <w:ind w:firstLine="720"/>
        <w:jc w:val="both"/>
        <w:rPr>
          <w:rFonts w:ascii="Times New Roman" w:hAnsi="Times New Roman" w:cs="Times New Roman"/>
          <w:spacing w:val="2"/>
          <w:sz w:val="24"/>
          <w:szCs w:val="24"/>
        </w:rPr>
      </w:pPr>
      <w:r w:rsidRPr="001F0615">
        <w:rPr>
          <w:rFonts w:ascii="Times New Roman" w:hAnsi="Times New Roman" w:cs="Times New Roman"/>
          <w:spacing w:val="2"/>
          <w:sz w:val="24"/>
          <w:szCs w:val="24"/>
        </w:rPr>
        <w:t>+ Nghiệm thức 5: Sử dụng 6% bột mỡ cá Tra sấy khô làm nguồn cung cấp năng lượng và chất béo</w:t>
      </w:r>
    </w:p>
    <w:p w14:paraId="02193645" w14:textId="77777777"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pacing w:val="2"/>
          <w:sz w:val="24"/>
          <w:szCs w:val="24"/>
        </w:rPr>
        <w:t>Chi tiết như sau:</w:t>
      </w:r>
    </w:p>
    <w:p w14:paraId="1C43ABD7" w14:textId="77777777" w:rsidR="00F1774B" w:rsidRPr="001F0615" w:rsidRDefault="00FC65B9" w:rsidP="001146F0">
      <w:pPr>
        <w:tabs>
          <w:tab w:val="left" w:pos="524"/>
        </w:tabs>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 xml:space="preserve">Bảng 1. </w:t>
      </w:r>
      <w:r w:rsidR="00F1774B" w:rsidRPr="001F0615">
        <w:rPr>
          <w:rFonts w:ascii="Times New Roman" w:hAnsi="Times New Roman" w:cs="Times New Roman"/>
          <w:sz w:val="24"/>
          <w:szCs w:val="24"/>
        </w:rPr>
        <w:t>Sơ đồ bố trí thí nghiệm sử dụng bột mỡ cá Tra trong khẩu phần gà thịt</w:t>
      </w:r>
    </w:p>
    <w:tbl>
      <w:tblPr>
        <w:tblW w:w="9203" w:type="dxa"/>
        <w:jc w:val="center"/>
        <w:tblLayout w:type="fixed"/>
        <w:tblLook w:val="0000" w:firstRow="0" w:lastRow="0" w:firstColumn="0" w:lastColumn="0" w:noHBand="0" w:noVBand="0"/>
      </w:tblPr>
      <w:tblGrid>
        <w:gridCol w:w="3300"/>
        <w:gridCol w:w="1080"/>
        <w:gridCol w:w="990"/>
        <w:gridCol w:w="1260"/>
        <w:gridCol w:w="1350"/>
        <w:gridCol w:w="1223"/>
      </w:tblGrid>
      <w:tr w:rsidR="005B787C" w:rsidRPr="001F0615" w14:paraId="4E53DAB4" w14:textId="77777777" w:rsidTr="00DB373B">
        <w:trPr>
          <w:trHeight w:val="603"/>
          <w:jc w:val="center"/>
        </w:trPr>
        <w:tc>
          <w:tcPr>
            <w:tcW w:w="3300" w:type="dxa"/>
            <w:tcBorders>
              <w:top w:val="single" w:sz="4" w:space="0" w:color="auto"/>
              <w:bottom w:val="single" w:sz="4" w:space="0" w:color="auto"/>
            </w:tcBorders>
            <w:vAlign w:val="center"/>
          </w:tcPr>
          <w:p w14:paraId="6B24287A"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Thông số</w:t>
            </w:r>
          </w:p>
        </w:tc>
        <w:tc>
          <w:tcPr>
            <w:tcW w:w="1080" w:type="dxa"/>
            <w:tcBorders>
              <w:top w:val="single" w:sz="4" w:space="0" w:color="auto"/>
              <w:bottom w:val="single" w:sz="4" w:space="0" w:color="auto"/>
            </w:tcBorders>
            <w:vAlign w:val="center"/>
          </w:tcPr>
          <w:p w14:paraId="6531CB33"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NT 1 (ĐC)</w:t>
            </w:r>
          </w:p>
        </w:tc>
        <w:tc>
          <w:tcPr>
            <w:tcW w:w="990" w:type="dxa"/>
            <w:tcBorders>
              <w:top w:val="single" w:sz="4" w:space="0" w:color="auto"/>
              <w:bottom w:val="single" w:sz="4" w:space="0" w:color="auto"/>
            </w:tcBorders>
            <w:vAlign w:val="center"/>
          </w:tcPr>
          <w:p w14:paraId="424D5F89"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NT 2</w:t>
            </w:r>
          </w:p>
        </w:tc>
        <w:tc>
          <w:tcPr>
            <w:tcW w:w="1260" w:type="dxa"/>
            <w:tcBorders>
              <w:top w:val="single" w:sz="4" w:space="0" w:color="auto"/>
              <w:bottom w:val="single" w:sz="4" w:space="0" w:color="auto"/>
            </w:tcBorders>
            <w:vAlign w:val="center"/>
          </w:tcPr>
          <w:p w14:paraId="2D56D5D9"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NT 3</w:t>
            </w:r>
          </w:p>
        </w:tc>
        <w:tc>
          <w:tcPr>
            <w:tcW w:w="1350" w:type="dxa"/>
            <w:tcBorders>
              <w:top w:val="single" w:sz="4" w:space="0" w:color="auto"/>
              <w:bottom w:val="single" w:sz="4" w:space="0" w:color="auto"/>
            </w:tcBorders>
            <w:vAlign w:val="center"/>
          </w:tcPr>
          <w:p w14:paraId="7756BFD1"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NT 4</w:t>
            </w:r>
          </w:p>
        </w:tc>
        <w:tc>
          <w:tcPr>
            <w:tcW w:w="1223" w:type="dxa"/>
            <w:tcBorders>
              <w:top w:val="single" w:sz="4" w:space="0" w:color="auto"/>
              <w:bottom w:val="single" w:sz="4" w:space="0" w:color="auto"/>
            </w:tcBorders>
            <w:vAlign w:val="center"/>
          </w:tcPr>
          <w:p w14:paraId="5609BAE6" w14:textId="77777777" w:rsidR="00F1774B" w:rsidRPr="001F0615" w:rsidRDefault="00F1774B" w:rsidP="00DB373B">
            <w:pPr>
              <w:spacing w:before="80" w:after="80" w:line="240" w:lineRule="auto"/>
              <w:contextualSpacing/>
              <w:jc w:val="center"/>
              <w:rPr>
                <w:rFonts w:ascii="Times New Roman" w:hAnsi="Times New Roman" w:cs="Times New Roman"/>
                <w:b/>
                <w:sz w:val="24"/>
                <w:szCs w:val="24"/>
              </w:rPr>
            </w:pPr>
            <w:r w:rsidRPr="001F0615">
              <w:rPr>
                <w:rFonts w:ascii="Times New Roman" w:hAnsi="Times New Roman" w:cs="Times New Roman"/>
                <w:b/>
                <w:sz w:val="24"/>
                <w:szCs w:val="24"/>
              </w:rPr>
              <w:t>NT 5</w:t>
            </w:r>
          </w:p>
        </w:tc>
      </w:tr>
      <w:tr w:rsidR="005B787C" w:rsidRPr="001F0615" w14:paraId="7E34230F" w14:textId="77777777" w:rsidTr="00DB373B">
        <w:trPr>
          <w:trHeight w:val="582"/>
          <w:jc w:val="center"/>
        </w:trPr>
        <w:tc>
          <w:tcPr>
            <w:tcW w:w="3300" w:type="dxa"/>
            <w:tcBorders>
              <w:top w:val="single" w:sz="4" w:space="0" w:color="auto"/>
              <w:bottom w:val="single" w:sz="4" w:space="0" w:color="auto"/>
            </w:tcBorders>
            <w:vAlign w:val="center"/>
          </w:tcPr>
          <w:p w14:paraId="01F9FA5F" w14:textId="77777777" w:rsidR="00F1774B" w:rsidRPr="001F0615" w:rsidRDefault="00F1774B" w:rsidP="00DB373B">
            <w:pPr>
              <w:spacing w:before="80" w:after="80" w:line="240" w:lineRule="auto"/>
              <w:contextualSpacing/>
              <w:rPr>
                <w:rFonts w:ascii="Times New Roman" w:hAnsi="Times New Roman" w:cs="Times New Roman"/>
                <w:sz w:val="24"/>
                <w:szCs w:val="24"/>
              </w:rPr>
            </w:pPr>
            <w:r w:rsidRPr="001F0615">
              <w:rPr>
                <w:rFonts w:ascii="Times New Roman" w:hAnsi="Times New Roman" w:cs="Times New Roman"/>
                <w:sz w:val="24"/>
                <w:szCs w:val="24"/>
              </w:rPr>
              <w:t>Yếu tố thí nghiệm</w:t>
            </w:r>
          </w:p>
        </w:tc>
        <w:tc>
          <w:tcPr>
            <w:tcW w:w="1080" w:type="dxa"/>
            <w:tcBorders>
              <w:top w:val="single" w:sz="4" w:space="0" w:color="auto"/>
              <w:bottom w:val="single" w:sz="4" w:space="0" w:color="auto"/>
            </w:tcBorders>
            <w:vAlign w:val="center"/>
          </w:tcPr>
          <w:p w14:paraId="6E06ACDB" w14:textId="77777777" w:rsidR="00F1774B" w:rsidRPr="001F0615" w:rsidRDefault="003F0DD5"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4% DĐN</w:t>
            </w:r>
          </w:p>
        </w:tc>
        <w:tc>
          <w:tcPr>
            <w:tcW w:w="990" w:type="dxa"/>
            <w:tcBorders>
              <w:top w:val="single" w:sz="4" w:space="0" w:color="auto"/>
              <w:bottom w:val="single" w:sz="4" w:space="0" w:color="auto"/>
            </w:tcBorders>
            <w:vAlign w:val="center"/>
          </w:tcPr>
          <w:p w14:paraId="11223D0F"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4%   MCT</w:t>
            </w:r>
          </w:p>
        </w:tc>
        <w:tc>
          <w:tcPr>
            <w:tcW w:w="1260" w:type="dxa"/>
            <w:tcBorders>
              <w:top w:val="single" w:sz="4" w:space="0" w:color="auto"/>
              <w:bottom w:val="single" w:sz="4" w:space="0" w:color="auto"/>
            </w:tcBorders>
            <w:vAlign w:val="center"/>
          </w:tcPr>
          <w:p w14:paraId="698D176D"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 BMCTSK</w:t>
            </w:r>
          </w:p>
        </w:tc>
        <w:tc>
          <w:tcPr>
            <w:tcW w:w="1350" w:type="dxa"/>
            <w:tcBorders>
              <w:top w:val="single" w:sz="4" w:space="0" w:color="auto"/>
              <w:bottom w:val="single" w:sz="4" w:space="0" w:color="auto"/>
            </w:tcBorders>
          </w:tcPr>
          <w:p w14:paraId="64C8AC87"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4% BMCTSK</w:t>
            </w:r>
          </w:p>
        </w:tc>
        <w:tc>
          <w:tcPr>
            <w:tcW w:w="1223" w:type="dxa"/>
            <w:tcBorders>
              <w:top w:val="single" w:sz="4" w:space="0" w:color="auto"/>
              <w:bottom w:val="single" w:sz="4" w:space="0" w:color="auto"/>
            </w:tcBorders>
          </w:tcPr>
          <w:p w14:paraId="018FA185"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6% BMCTSK</w:t>
            </w:r>
          </w:p>
        </w:tc>
      </w:tr>
      <w:tr w:rsidR="005B787C" w:rsidRPr="001F0615" w14:paraId="3E9F5C2C" w14:textId="77777777" w:rsidTr="00DB373B">
        <w:trPr>
          <w:trHeight w:val="582"/>
          <w:jc w:val="center"/>
        </w:trPr>
        <w:tc>
          <w:tcPr>
            <w:tcW w:w="3300" w:type="dxa"/>
            <w:tcBorders>
              <w:top w:val="single" w:sz="4" w:space="0" w:color="auto"/>
            </w:tcBorders>
            <w:vAlign w:val="center"/>
          </w:tcPr>
          <w:p w14:paraId="3131FC0C" w14:textId="77777777" w:rsidR="00F1774B" w:rsidRPr="001F0615" w:rsidRDefault="00F1774B" w:rsidP="00DB373B">
            <w:pPr>
              <w:spacing w:before="80" w:after="80" w:line="240" w:lineRule="auto"/>
              <w:contextualSpacing/>
              <w:rPr>
                <w:rFonts w:ascii="Times New Roman" w:hAnsi="Times New Roman" w:cs="Times New Roman"/>
                <w:sz w:val="24"/>
                <w:szCs w:val="24"/>
              </w:rPr>
            </w:pPr>
            <w:r w:rsidRPr="001F0615">
              <w:rPr>
                <w:rFonts w:ascii="Times New Roman" w:hAnsi="Times New Roman" w:cs="Times New Roman"/>
                <w:sz w:val="24"/>
                <w:szCs w:val="24"/>
              </w:rPr>
              <w:t>Số lượng gà/lần lặp lại (con)</w:t>
            </w:r>
          </w:p>
        </w:tc>
        <w:tc>
          <w:tcPr>
            <w:tcW w:w="1080" w:type="dxa"/>
            <w:tcBorders>
              <w:top w:val="single" w:sz="4" w:space="0" w:color="auto"/>
            </w:tcBorders>
            <w:vAlign w:val="center"/>
          </w:tcPr>
          <w:p w14:paraId="659F38A4"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50</w:t>
            </w:r>
          </w:p>
        </w:tc>
        <w:tc>
          <w:tcPr>
            <w:tcW w:w="990" w:type="dxa"/>
            <w:tcBorders>
              <w:top w:val="single" w:sz="4" w:space="0" w:color="auto"/>
            </w:tcBorders>
            <w:vAlign w:val="center"/>
          </w:tcPr>
          <w:p w14:paraId="284CD514"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50</w:t>
            </w:r>
          </w:p>
        </w:tc>
        <w:tc>
          <w:tcPr>
            <w:tcW w:w="1260" w:type="dxa"/>
            <w:tcBorders>
              <w:top w:val="single" w:sz="4" w:space="0" w:color="auto"/>
            </w:tcBorders>
            <w:vAlign w:val="center"/>
          </w:tcPr>
          <w:p w14:paraId="26973084"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50</w:t>
            </w:r>
          </w:p>
        </w:tc>
        <w:tc>
          <w:tcPr>
            <w:tcW w:w="1350" w:type="dxa"/>
            <w:tcBorders>
              <w:top w:val="single" w:sz="4" w:space="0" w:color="auto"/>
            </w:tcBorders>
            <w:vAlign w:val="center"/>
          </w:tcPr>
          <w:p w14:paraId="112D000A"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50</w:t>
            </w:r>
          </w:p>
        </w:tc>
        <w:tc>
          <w:tcPr>
            <w:tcW w:w="1223" w:type="dxa"/>
            <w:tcBorders>
              <w:top w:val="single" w:sz="4" w:space="0" w:color="auto"/>
            </w:tcBorders>
            <w:vAlign w:val="center"/>
          </w:tcPr>
          <w:p w14:paraId="06672912"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50</w:t>
            </w:r>
          </w:p>
        </w:tc>
      </w:tr>
      <w:tr w:rsidR="005B787C" w:rsidRPr="001F0615" w14:paraId="52F7D844" w14:textId="77777777" w:rsidTr="00DB373B">
        <w:trPr>
          <w:trHeight w:val="282"/>
          <w:jc w:val="center"/>
        </w:trPr>
        <w:tc>
          <w:tcPr>
            <w:tcW w:w="3300" w:type="dxa"/>
            <w:vAlign w:val="center"/>
          </w:tcPr>
          <w:p w14:paraId="029FEC83" w14:textId="77777777" w:rsidR="00F1774B" w:rsidRPr="001F0615" w:rsidRDefault="00F1774B" w:rsidP="00DB373B">
            <w:pPr>
              <w:spacing w:before="80" w:after="80" w:line="240" w:lineRule="auto"/>
              <w:contextualSpacing/>
              <w:rPr>
                <w:rFonts w:ascii="Times New Roman" w:hAnsi="Times New Roman" w:cs="Times New Roman"/>
                <w:sz w:val="24"/>
                <w:szCs w:val="24"/>
              </w:rPr>
            </w:pPr>
            <w:r w:rsidRPr="001F0615">
              <w:rPr>
                <w:rFonts w:ascii="Times New Roman" w:hAnsi="Times New Roman" w:cs="Times New Roman"/>
                <w:sz w:val="24"/>
                <w:szCs w:val="24"/>
              </w:rPr>
              <w:t>Số lần lặp lại (lần)</w:t>
            </w:r>
          </w:p>
        </w:tc>
        <w:tc>
          <w:tcPr>
            <w:tcW w:w="1080" w:type="dxa"/>
            <w:vAlign w:val="center"/>
          </w:tcPr>
          <w:p w14:paraId="4C411FFA"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w:t>
            </w:r>
          </w:p>
        </w:tc>
        <w:tc>
          <w:tcPr>
            <w:tcW w:w="990" w:type="dxa"/>
            <w:vAlign w:val="center"/>
          </w:tcPr>
          <w:p w14:paraId="7974911C"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w:t>
            </w:r>
          </w:p>
        </w:tc>
        <w:tc>
          <w:tcPr>
            <w:tcW w:w="1260" w:type="dxa"/>
            <w:vAlign w:val="center"/>
          </w:tcPr>
          <w:p w14:paraId="07EFE778"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w:t>
            </w:r>
          </w:p>
        </w:tc>
        <w:tc>
          <w:tcPr>
            <w:tcW w:w="1350" w:type="dxa"/>
            <w:vAlign w:val="center"/>
          </w:tcPr>
          <w:p w14:paraId="198FA9A8"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w:t>
            </w:r>
          </w:p>
        </w:tc>
        <w:tc>
          <w:tcPr>
            <w:tcW w:w="1223" w:type="dxa"/>
            <w:vAlign w:val="center"/>
          </w:tcPr>
          <w:p w14:paraId="376C5B50"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5</w:t>
            </w:r>
          </w:p>
        </w:tc>
      </w:tr>
      <w:tr w:rsidR="005B787C" w:rsidRPr="001F0615" w14:paraId="3D93625A" w14:textId="77777777" w:rsidTr="00DB373B">
        <w:trPr>
          <w:trHeight w:val="302"/>
          <w:jc w:val="center"/>
        </w:trPr>
        <w:tc>
          <w:tcPr>
            <w:tcW w:w="3300" w:type="dxa"/>
            <w:vAlign w:val="center"/>
          </w:tcPr>
          <w:p w14:paraId="09307821" w14:textId="77777777" w:rsidR="00F1774B" w:rsidRPr="001F0615" w:rsidRDefault="00F1774B" w:rsidP="00DB373B">
            <w:pPr>
              <w:spacing w:before="80" w:after="80" w:line="240" w:lineRule="auto"/>
              <w:contextualSpacing/>
              <w:rPr>
                <w:rFonts w:ascii="Times New Roman" w:hAnsi="Times New Roman" w:cs="Times New Roman"/>
                <w:sz w:val="24"/>
                <w:szCs w:val="24"/>
              </w:rPr>
            </w:pPr>
            <w:r w:rsidRPr="001F0615">
              <w:rPr>
                <w:rFonts w:ascii="Times New Roman" w:hAnsi="Times New Roman" w:cs="Times New Roman"/>
                <w:sz w:val="24"/>
                <w:szCs w:val="24"/>
              </w:rPr>
              <w:t>Tổng số gà thí nghiệm</w:t>
            </w:r>
          </w:p>
        </w:tc>
        <w:tc>
          <w:tcPr>
            <w:tcW w:w="1080" w:type="dxa"/>
            <w:vAlign w:val="center"/>
          </w:tcPr>
          <w:p w14:paraId="237D5225"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250</w:t>
            </w:r>
          </w:p>
        </w:tc>
        <w:tc>
          <w:tcPr>
            <w:tcW w:w="990" w:type="dxa"/>
            <w:vAlign w:val="center"/>
          </w:tcPr>
          <w:p w14:paraId="19C52C36"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250</w:t>
            </w:r>
          </w:p>
        </w:tc>
        <w:tc>
          <w:tcPr>
            <w:tcW w:w="1260" w:type="dxa"/>
            <w:vAlign w:val="center"/>
          </w:tcPr>
          <w:p w14:paraId="3C3DD422"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250</w:t>
            </w:r>
          </w:p>
        </w:tc>
        <w:tc>
          <w:tcPr>
            <w:tcW w:w="1350" w:type="dxa"/>
            <w:vAlign w:val="center"/>
          </w:tcPr>
          <w:p w14:paraId="2AFFDEE4"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250</w:t>
            </w:r>
          </w:p>
        </w:tc>
        <w:tc>
          <w:tcPr>
            <w:tcW w:w="1223" w:type="dxa"/>
            <w:vAlign w:val="center"/>
          </w:tcPr>
          <w:p w14:paraId="35168FB2"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250</w:t>
            </w:r>
          </w:p>
        </w:tc>
      </w:tr>
      <w:tr w:rsidR="005B787C" w:rsidRPr="001F0615" w14:paraId="15A90E88" w14:textId="77777777" w:rsidTr="00DB373B">
        <w:trPr>
          <w:trHeight w:val="603"/>
          <w:jc w:val="center"/>
        </w:trPr>
        <w:tc>
          <w:tcPr>
            <w:tcW w:w="3300" w:type="dxa"/>
            <w:tcBorders>
              <w:bottom w:val="single" w:sz="4" w:space="0" w:color="auto"/>
            </w:tcBorders>
            <w:vAlign w:val="center"/>
          </w:tcPr>
          <w:p w14:paraId="5A30E37F" w14:textId="77777777" w:rsidR="00F1774B" w:rsidRPr="001F0615" w:rsidRDefault="00F1774B" w:rsidP="00DB373B">
            <w:pPr>
              <w:spacing w:before="80" w:after="80" w:line="240" w:lineRule="auto"/>
              <w:contextualSpacing/>
              <w:rPr>
                <w:rFonts w:ascii="Times New Roman" w:hAnsi="Times New Roman" w:cs="Times New Roman"/>
                <w:sz w:val="24"/>
                <w:szCs w:val="24"/>
              </w:rPr>
            </w:pPr>
            <w:r w:rsidRPr="001F0615">
              <w:rPr>
                <w:rFonts w:ascii="Times New Roman" w:hAnsi="Times New Roman" w:cs="Times New Roman"/>
                <w:sz w:val="24"/>
                <w:szCs w:val="24"/>
              </w:rPr>
              <w:t>Thời gian thí nghiệm (tháng)</w:t>
            </w:r>
          </w:p>
        </w:tc>
        <w:tc>
          <w:tcPr>
            <w:tcW w:w="1080" w:type="dxa"/>
            <w:tcBorders>
              <w:bottom w:val="single" w:sz="4" w:space="0" w:color="auto"/>
            </w:tcBorders>
            <w:vAlign w:val="center"/>
          </w:tcPr>
          <w:p w14:paraId="20945FF2"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3</w:t>
            </w:r>
          </w:p>
        </w:tc>
        <w:tc>
          <w:tcPr>
            <w:tcW w:w="990" w:type="dxa"/>
            <w:tcBorders>
              <w:bottom w:val="single" w:sz="4" w:space="0" w:color="auto"/>
            </w:tcBorders>
            <w:vAlign w:val="center"/>
          </w:tcPr>
          <w:p w14:paraId="77319476"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3</w:t>
            </w:r>
          </w:p>
        </w:tc>
        <w:tc>
          <w:tcPr>
            <w:tcW w:w="1260" w:type="dxa"/>
            <w:tcBorders>
              <w:bottom w:val="single" w:sz="4" w:space="0" w:color="auto"/>
            </w:tcBorders>
            <w:vAlign w:val="center"/>
          </w:tcPr>
          <w:p w14:paraId="441972FF"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3</w:t>
            </w:r>
          </w:p>
        </w:tc>
        <w:tc>
          <w:tcPr>
            <w:tcW w:w="1350" w:type="dxa"/>
            <w:tcBorders>
              <w:bottom w:val="single" w:sz="4" w:space="0" w:color="auto"/>
            </w:tcBorders>
            <w:vAlign w:val="center"/>
          </w:tcPr>
          <w:p w14:paraId="1F5D6B7E"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3</w:t>
            </w:r>
          </w:p>
        </w:tc>
        <w:tc>
          <w:tcPr>
            <w:tcW w:w="1223" w:type="dxa"/>
            <w:tcBorders>
              <w:bottom w:val="single" w:sz="4" w:space="0" w:color="auto"/>
            </w:tcBorders>
            <w:vAlign w:val="center"/>
          </w:tcPr>
          <w:p w14:paraId="5DF185DB" w14:textId="77777777" w:rsidR="00F1774B" w:rsidRPr="001F0615" w:rsidRDefault="00F1774B" w:rsidP="00DB373B">
            <w:pPr>
              <w:spacing w:before="80" w:after="80" w:line="240" w:lineRule="auto"/>
              <w:contextualSpacing/>
              <w:jc w:val="center"/>
              <w:rPr>
                <w:rFonts w:ascii="Times New Roman" w:hAnsi="Times New Roman" w:cs="Times New Roman"/>
                <w:sz w:val="24"/>
                <w:szCs w:val="24"/>
              </w:rPr>
            </w:pPr>
            <w:r w:rsidRPr="001F0615">
              <w:rPr>
                <w:rFonts w:ascii="Times New Roman" w:hAnsi="Times New Roman" w:cs="Times New Roman"/>
                <w:sz w:val="24"/>
                <w:szCs w:val="24"/>
              </w:rPr>
              <w:t>3</w:t>
            </w:r>
          </w:p>
        </w:tc>
      </w:tr>
    </w:tbl>
    <w:p w14:paraId="119F476F" w14:textId="1F4FB4C2" w:rsidR="00F1774B" w:rsidRPr="001F0615" w:rsidRDefault="00E872AC" w:rsidP="001146F0">
      <w:pPr>
        <w:spacing w:before="120" w:after="120" w:line="240" w:lineRule="auto"/>
        <w:jc w:val="both"/>
        <w:rPr>
          <w:rFonts w:ascii="Times New Roman" w:hAnsi="Times New Roman" w:cs="Times New Roman"/>
          <w:sz w:val="20"/>
          <w:szCs w:val="20"/>
        </w:rPr>
      </w:pPr>
      <w:r>
        <w:rPr>
          <w:rFonts w:ascii="Times New Roman" w:hAnsi="Times New Roman" w:cs="Times New Roman"/>
          <w:i/>
          <w:spacing w:val="-4"/>
          <w:sz w:val="20"/>
          <w:szCs w:val="20"/>
        </w:rPr>
        <w:t xml:space="preserve">Ghi chú: </w:t>
      </w:r>
      <w:r w:rsidR="00F1774B" w:rsidRPr="001F0615">
        <w:rPr>
          <w:rFonts w:ascii="Times New Roman" w:hAnsi="Times New Roman" w:cs="Times New Roman"/>
          <w:i/>
          <w:spacing w:val="-4"/>
          <w:sz w:val="20"/>
          <w:szCs w:val="20"/>
        </w:rPr>
        <w:t>ĐC: đối chứng; NT: nghiệm thứ</w:t>
      </w:r>
      <w:r w:rsidR="003F0DD5" w:rsidRPr="001F0615">
        <w:rPr>
          <w:rFonts w:ascii="Times New Roman" w:hAnsi="Times New Roman" w:cs="Times New Roman"/>
          <w:i/>
          <w:spacing w:val="-4"/>
          <w:sz w:val="20"/>
          <w:szCs w:val="20"/>
        </w:rPr>
        <w:t>c; DĐN</w:t>
      </w:r>
      <w:r w:rsidR="00F1774B" w:rsidRPr="001F0615">
        <w:rPr>
          <w:rFonts w:ascii="Times New Roman" w:hAnsi="Times New Roman" w:cs="Times New Roman"/>
          <w:i/>
          <w:spacing w:val="-4"/>
          <w:sz w:val="20"/>
          <w:szCs w:val="20"/>
        </w:rPr>
        <w:t>: dầ</w:t>
      </w:r>
      <w:r w:rsidR="003F0DD5" w:rsidRPr="001F0615">
        <w:rPr>
          <w:rFonts w:ascii="Times New Roman" w:hAnsi="Times New Roman" w:cs="Times New Roman"/>
          <w:i/>
          <w:spacing w:val="-4"/>
          <w:sz w:val="20"/>
          <w:szCs w:val="20"/>
        </w:rPr>
        <w:t>u đậu nành</w:t>
      </w:r>
      <w:r w:rsidR="00F1774B" w:rsidRPr="001F0615">
        <w:rPr>
          <w:rFonts w:ascii="Times New Roman" w:hAnsi="Times New Roman" w:cs="Times New Roman"/>
          <w:i/>
          <w:spacing w:val="-4"/>
          <w:sz w:val="20"/>
          <w:szCs w:val="20"/>
        </w:rPr>
        <w:t>; MCT: mỡ cá Tra, BMCTSK: bột mỡ cá Tra sấy khô.</w:t>
      </w:r>
    </w:p>
    <w:p w14:paraId="26842081" w14:textId="7EF56F3C" w:rsidR="00F1774B" w:rsidRPr="001F0615" w:rsidRDefault="00F1774B" w:rsidP="00DB373B">
      <w:pPr>
        <w:spacing w:before="120" w:after="120" w:line="240" w:lineRule="auto"/>
        <w:ind w:firstLine="720"/>
        <w:jc w:val="both"/>
        <w:rPr>
          <w:rFonts w:ascii="Times New Roman" w:hAnsi="Times New Roman" w:cs="Times New Roman"/>
          <w:spacing w:val="6"/>
          <w:sz w:val="24"/>
          <w:szCs w:val="24"/>
        </w:rPr>
      </w:pPr>
      <w:r w:rsidRPr="001F0615">
        <w:rPr>
          <w:rFonts w:ascii="Times New Roman" w:hAnsi="Times New Roman" w:cs="Times New Roman"/>
          <w:sz w:val="24"/>
          <w:szCs w:val="24"/>
        </w:rPr>
        <w:lastRenderedPageBreak/>
        <w:t xml:space="preserve">Khẩu phần thí nghiệm dựa trên ngô, khô </w:t>
      </w:r>
      <w:r w:rsidR="008626F0" w:rsidRPr="001F0615">
        <w:rPr>
          <w:rFonts w:ascii="Times New Roman" w:hAnsi="Times New Roman" w:cs="Times New Roman"/>
          <w:sz w:val="24"/>
          <w:szCs w:val="24"/>
        </w:rPr>
        <w:t>đậu nành</w:t>
      </w:r>
      <w:r w:rsidRPr="001F0615">
        <w:rPr>
          <w:rFonts w:ascii="Times New Roman" w:hAnsi="Times New Roman" w:cs="Times New Roman"/>
          <w:spacing w:val="2"/>
          <w:sz w:val="24"/>
          <w:szCs w:val="24"/>
        </w:rPr>
        <w:t xml:space="preserve">, mỡ cá Tra, bột mỡ cá Tra sấy khô, </w:t>
      </w:r>
      <w:r w:rsidR="004331CC" w:rsidRPr="001F0615">
        <w:rPr>
          <w:rFonts w:ascii="Times New Roman" w:hAnsi="Times New Roman" w:cs="Times New Roman"/>
          <w:sz w:val="24"/>
          <w:szCs w:val="24"/>
        </w:rPr>
        <w:t>và bột cá</w:t>
      </w:r>
      <w:r w:rsidRPr="001F0615">
        <w:rPr>
          <w:rFonts w:ascii="Times New Roman" w:hAnsi="Times New Roman" w:cs="Times New Roman"/>
          <w:sz w:val="24"/>
          <w:szCs w:val="24"/>
        </w:rPr>
        <w:t>. Hàm lượng các chất dinh dưỡng trong khẩu phần như: năng lượng, protein và các axít amin (lysine, methionine, methionine+cystine, threonine, tryptophan) theo khuyến cáo củ</w:t>
      </w:r>
      <w:r w:rsidR="00D263AB" w:rsidRPr="001F0615">
        <w:rPr>
          <w:rFonts w:ascii="Times New Roman" w:hAnsi="Times New Roman" w:cs="Times New Roman"/>
          <w:sz w:val="24"/>
          <w:szCs w:val="24"/>
        </w:rPr>
        <w:t>a Lã Văn Kính và cs.</w:t>
      </w:r>
      <w:r w:rsidRPr="001F0615">
        <w:rPr>
          <w:rFonts w:ascii="Times New Roman" w:hAnsi="Times New Roman" w:cs="Times New Roman"/>
          <w:sz w:val="24"/>
          <w:szCs w:val="24"/>
        </w:rPr>
        <w:t xml:space="preserve"> (2003) và được cân đối như nhau giữa các khẩu phần thí nghiệm. Giá trị năng lượng ME của khẩu phần được tính toán từ các loại nguyên liệu thức ăn.</w:t>
      </w:r>
      <w:r w:rsidRPr="001F0615">
        <w:rPr>
          <w:rFonts w:ascii="Times New Roman" w:hAnsi="Times New Roman" w:cs="Times New Roman"/>
          <w:spacing w:val="6"/>
          <w:sz w:val="24"/>
          <w:szCs w:val="24"/>
        </w:rPr>
        <w:t xml:space="preserve"> Gà được cho ăn tự do, uống nước bằng núm uống tự động.</w:t>
      </w:r>
    </w:p>
    <w:p w14:paraId="28B9593E" w14:textId="7413521A" w:rsidR="00E962F0" w:rsidRPr="001F0615" w:rsidRDefault="00E962F0" w:rsidP="001146F0">
      <w:pPr>
        <w:spacing w:before="120" w:after="120" w:line="240" w:lineRule="auto"/>
        <w:jc w:val="center"/>
        <w:rPr>
          <w:rFonts w:ascii="Times New Roman" w:hAnsi="Times New Roman" w:cs="Times New Roman"/>
          <w:spacing w:val="6"/>
          <w:sz w:val="24"/>
          <w:szCs w:val="24"/>
        </w:rPr>
      </w:pPr>
      <w:r w:rsidRPr="001F0615">
        <w:rPr>
          <w:rFonts w:ascii="Times New Roman" w:hAnsi="Times New Roman" w:cs="Times New Roman"/>
          <w:spacing w:val="6"/>
          <w:sz w:val="24"/>
          <w:szCs w:val="24"/>
        </w:rPr>
        <w:t>Khẩu phần thức ăn cho gà con giai đoạn 0-21 ngày tuổi</w:t>
      </w:r>
    </w:p>
    <w:tbl>
      <w:tblPr>
        <w:tblW w:w="4950" w:type="pct"/>
        <w:tblLook w:val="04A0" w:firstRow="1" w:lastRow="0" w:firstColumn="1" w:lastColumn="0" w:noHBand="0" w:noVBand="1"/>
      </w:tblPr>
      <w:tblGrid>
        <w:gridCol w:w="988"/>
        <w:gridCol w:w="3275"/>
        <w:gridCol w:w="989"/>
        <w:gridCol w:w="989"/>
        <w:gridCol w:w="989"/>
        <w:gridCol w:w="989"/>
        <w:gridCol w:w="987"/>
      </w:tblGrid>
      <w:tr w:rsidR="00E962F0" w:rsidRPr="001F0615" w14:paraId="3CC94910" w14:textId="77777777" w:rsidTr="00AB7728">
        <w:trPr>
          <w:trHeight w:val="300"/>
        </w:trPr>
        <w:tc>
          <w:tcPr>
            <w:tcW w:w="537" w:type="pct"/>
            <w:tcBorders>
              <w:top w:val="single" w:sz="4" w:space="0" w:color="auto"/>
              <w:bottom w:val="single" w:sz="4" w:space="0" w:color="auto"/>
            </w:tcBorders>
            <w:shd w:val="clear" w:color="auto" w:fill="auto"/>
            <w:noWrap/>
            <w:vAlign w:val="bottom"/>
            <w:hideMark/>
          </w:tcPr>
          <w:p w14:paraId="5671EA03"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STT</w:t>
            </w:r>
          </w:p>
        </w:tc>
        <w:tc>
          <w:tcPr>
            <w:tcW w:w="1779" w:type="pct"/>
            <w:tcBorders>
              <w:top w:val="single" w:sz="4" w:space="0" w:color="auto"/>
              <w:bottom w:val="single" w:sz="4" w:space="0" w:color="auto"/>
            </w:tcBorders>
            <w:shd w:val="clear" w:color="auto" w:fill="auto"/>
            <w:noWrap/>
            <w:vAlign w:val="bottom"/>
            <w:hideMark/>
          </w:tcPr>
          <w:p w14:paraId="6B2B47E2"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Nguyên liệu</w:t>
            </w:r>
          </w:p>
        </w:tc>
        <w:tc>
          <w:tcPr>
            <w:tcW w:w="537" w:type="pct"/>
            <w:tcBorders>
              <w:top w:val="single" w:sz="4" w:space="0" w:color="auto"/>
              <w:bottom w:val="single" w:sz="4" w:space="0" w:color="auto"/>
            </w:tcBorders>
            <w:shd w:val="clear" w:color="auto" w:fill="auto"/>
            <w:noWrap/>
            <w:vAlign w:val="bottom"/>
            <w:hideMark/>
          </w:tcPr>
          <w:p w14:paraId="76719E49"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NT1</w:t>
            </w:r>
          </w:p>
        </w:tc>
        <w:tc>
          <w:tcPr>
            <w:tcW w:w="537" w:type="pct"/>
            <w:tcBorders>
              <w:top w:val="single" w:sz="4" w:space="0" w:color="auto"/>
              <w:bottom w:val="single" w:sz="4" w:space="0" w:color="auto"/>
            </w:tcBorders>
            <w:shd w:val="clear" w:color="auto" w:fill="auto"/>
            <w:noWrap/>
            <w:vAlign w:val="bottom"/>
            <w:hideMark/>
          </w:tcPr>
          <w:p w14:paraId="7FD25A04"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NT2</w:t>
            </w:r>
          </w:p>
        </w:tc>
        <w:tc>
          <w:tcPr>
            <w:tcW w:w="537" w:type="pct"/>
            <w:tcBorders>
              <w:top w:val="single" w:sz="4" w:space="0" w:color="auto"/>
              <w:bottom w:val="single" w:sz="4" w:space="0" w:color="auto"/>
            </w:tcBorders>
            <w:shd w:val="clear" w:color="auto" w:fill="auto"/>
            <w:noWrap/>
            <w:vAlign w:val="bottom"/>
            <w:hideMark/>
          </w:tcPr>
          <w:p w14:paraId="43D44343"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NT3</w:t>
            </w:r>
          </w:p>
        </w:tc>
        <w:tc>
          <w:tcPr>
            <w:tcW w:w="537" w:type="pct"/>
            <w:tcBorders>
              <w:top w:val="single" w:sz="4" w:space="0" w:color="auto"/>
              <w:bottom w:val="single" w:sz="4" w:space="0" w:color="auto"/>
            </w:tcBorders>
            <w:shd w:val="clear" w:color="auto" w:fill="auto"/>
            <w:noWrap/>
            <w:vAlign w:val="bottom"/>
            <w:hideMark/>
          </w:tcPr>
          <w:p w14:paraId="41254C43"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NT4</w:t>
            </w:r>
          </w:p>
        </w:tc>
        <w:tc>
          <w:tcPr>
            <w:tcW w:w="536" w:type="pct"/>
            <w:tcBorders>
              <w:top w:val="single" w:sz="4" w:space="0" w:color="auto"/>
              <w:bottom w:val="single" w:sz="4" w:space="0" w:color="auto"/>
            </w:tcBorders>
            <w:shd w:val="clear" w:color="auto" w:fill="auto"/>
            <w:noWrap/>
            <w:vAlign w:val="bottom"/>
            <w:hideMark/>
          </w:tcPr>
          <w:p w14:paraId="4EEB87E5" w14:textId="77777777" w:rsidR="00E962F0" w:rsidRPr="001F0615" w:rsidRDefault="00E962F0" w:rsidP="00AB7728">
            <w:pPr>
              <w:spacing w:after="60" w:line="240" w:lineRule="auto"/>
              <w:ind w:left="20"/>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NT5</w:t>
            </w:r>
          </w:p>
        </w:tc>
      </w:tr>
      <w:tr w:rsidR="00E962F0" w:rsidRPr="001F0615" w14:paraId="68650EB6" w14:textId="77777777" w:rsidTr="00AB7728">
        <w:trPr>
          <w:trHeight w:val="341"/>
        </w:trPr>
        <w:tc>
          <w:tcPr>
            <w:tcW w:w="537" w:type="pct"/>
            <w:tcBorders>
              <w:top w:val="single" w:sz="4" w:space="0" w:color="auto"/>
            </w:tcBorders>
            <w:shd w:val="clear" w:color="auto" w:fill="auto"/>
            <w:noWrap/>
            <w:vAlign w:val="bottom"/>
            <w:hideMark/>
          </w:tcPr>
          <w:p w14:paraId="1104C1BC"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w:t>
            </w:r>
          </w:p>
        </w:tc>
        <w:tc>
          <w:tcPr>
            <w:tcW w:w="1779" w:type="pct"/>
            <w:tcBorders>
              <w:top w:val="single" w:sz="4" w:space="0" w:color="auto"/>
            </w:tcBorders>
            <w:shd w:val="clear" w:color="auto" w:fill="auto"/>
            <w:noWrap/>
            <w:vAlign w:val="bottom"/>
            <w:hideMark/>
          </w:tcPr>
          <w:p w14:paraId="7E88F16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Bắp</w:t>
            </w:r>
          </w:p>
        </w:tc>
        <w:tc>
          <w:tcPr>
            <w:tcW w:w="537" w:type="pct"/>
            <w:tcBorders>
              <w:top w:val="single" w:sz="4" w:space="0" w:color="auto"/>
            </w:tcBorders>
            <w:shd w:val="clear" w:color="auto" w:fill="auto"/>
            <w:noWrap/>
            <w:vAlign w:val="bottom"/>
            <w:hideMark/>
          </w:tcPr>
          <w:p w14:paraId="66A11D4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59,3</w:t>
            </w:r>
          </w:p>
        </w:tc>
        <w:tc>
          <w:tcPr>
            <w:tcW w:w="537" w:type="pct"/>
            <w:tcBorders>
              <w:top w:val="single" w:sz="4" w:space="0" w:color="auto"/>
            </w:tcBorders>
            <w:shd w:val="clear" w:color="auto" w:fill="auto"/>
            <w:noWrap/>
            <w:vAlign w:val="bottom"/>
            <w:hideMark/>
          </w:tcPr>
          <w:p w14:paraId="4DEC531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59,3</w:t>
            </w:r>
          </w:p>
        </w:tc>
        <w:tc>
          <w:tcPr>
            <w:tcW w:w="537" w:type="pct"/>
            <w:tcBorders>
              <w:top w:val="single" w:sz="4" w:space="0" w:color="auto"/>
            </w:tcBorders>
            <w:shd w:val="clear" w:color="auto" w:fill="auto"/>
            <w:noWrap/>
            <w:vAlign w:val="bottom"/>
            <w:hideMark/>
          </w:tcPr>
          <w:p w14:paraId="7E3CFC6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61,3</w:t>
            </w:r>
          </w:p>
        </w:tc>
        <w:tc>
          <w:tcPr>
            <w:tcW w:w="537" w:type="pct"/>
            <w:tcBorders>
              <w:top w:val="single" w:sz="4" w:space="0" w:color="auto"/>
            </w:tcBorders>
            <w:shd w:val="clear" w:color="auto" w:fill="auto"/>
            <w:noWrap/>
            <w:vAlign w:val="bottom"/>
            <w:hideMark/>
          </w:tcPr>
          <w:p w14:paraId="04AB4A0B"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59,3</w:t>
            </w:r>
          </w:p>
        </w:tc>
        <w:tc>
          <w:tcPr>
            <w:tcW w:w="536" w:type="pct"/>
            <w:tcBorders>
              <w:top w:val="single" w:sz="4" w:space="0" w:color="auto"/>
            </w:tcBorders>
            <w:shd w:val="clear" w:color="auto" w:fill="auto"/>
            <w:noWrap/>
            <w:vAlign w:val="bottom"/>
            <w:hideMark/>
          </w:tcPr>
          <w:p w14:paraId="3A44470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57,3</w:t>
            </w:r>
          </w:p>
        </w:tc>
      </w:tr>
      <w:tr w:rsidR="00E962F0" w:rsidRPr="001F0615" w14:paraId="578C0F57" w14:textId="77777777" w:rsidTr="00AB7728">
        <w:trPr>
          <w:trHeight w:val="341"/>
        </w:trPr>
        <w:tc>
          <w:tcPr>
            <w:tcW w:w="537" w:type="pct"/>
            <w:shd w:val="clear" w:color="auto" w:fill="auto"/>
            <w:noWrap/>
            <w:vAlign w:val="bottom"/>
            <w:hideMark/>
          </w:tcPr>
          <w:p w14:paraId="07F2470B"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1779" w:type="pct"/>
            <w:shd w:val="clear" w:color="auto" w:fill="auto"/>
            <w:noWrap/>
            <w:vAlign w:val="bottom"/>
            <w:hideMark/>
          </w:tcPr>
          <w:p w14:paraId="749C2C30"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Khô đậu nành (47%CP)</w:t>
            </w:r>
          </w:p>
        </w:tc>
        <w:tc>
          <w:tcPr>
            <w:tcW w:w="537" w:type="pct"/>
            <w:shd w:val="clear" w:color="auto" w:fill="auto"/>
            <w:noWrap/>
            <w:vAlign w:val="bottom"/>
            <w:hideMark/>
          </w:tcPr>
          <w:p w14:paraId="26581A4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25,5</w:t>
            </w:r>
          </w:p>
        </w:tc>
        <w:tc>
          <w:tcPr>
            <w:tcW w:w="537" w:type="pct"/>
            <w:shd w:val="clear" w:color="auto" w:fill="auto"/>
            <w:noWrap/>
            <w:vAlign w:val="bottom"/>
            <w:hideMark/>
          </w:tcPr>
          <w:p w14:paraId="1CF61FB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25,5</w:t>
            </w:r>
          </w:p>
        </w:tc>
        <w:tc>
          <w:tcPr>
            <w:tcW w:w="537" w:type="pct"/>
            <w:shd w:val="clear" w:color="auto" w:fill="auto"/>
            <w:noWrap/>
            <w:vAlign w:val="bottom"/>
            <w:hideMark/>
          </w:tcPr>
          <w:p w14:paraId="292A9EB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25,5</w:t>
            </w:r>
          </w:p>
        </w:tc>
        <w:tc>
          <w:tcPr>
            <w:tcW w:w="537" w:type="pct"/>
            <w:shd w:val="clear" w:color="auto" w:fill="auto"/>
            <w:noWrap/>
            <w:vAlign w:val="bottom"/>
            <w:hideMark/>
          </w:tcPr>
          <w:p w14:paraId="6317D56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25,5</w:t>
            </w:r>
          </w:p>
        </w:tc>
        <w:tc>
          <w:tcPr>
            <w:tcW w:w="536" w:type="pct"/>
            <w:shd w:val="clear" w:color="auto" w:fill="auto"/>
            <w:noWrap/>
            <w:vAlign w:val="bottom"/>
            <w:hideMark/>
          </w:tcPr>
          <w:p w14:paraId="2461D098"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25,5</w:t>
            </w:r>
          </w:p>
        </w:tc>
      </w:tr>
      <w:tr w:rsidR="00E962F0" w:rsidRPr="001F0615" w14:paraId="528555D6" w14:textId="77777777" w:rsidTr="00AB7728">
        <w:trPr>
          <w:trHeight w:val="341"/>
        </w:trPr>
        <w:tc>
          <w:tcPr>
            <w:tcW w:w="537" w:type="pct"/>
            <w:shd w:val="clear" w:color="auto" w:fill="auto"/>
            <w:noWrap/>
            <w:vAlign w:val="bottom"/>
            <w:hideMark/>
          </w:tcPr>
          <w:p w14:paraId="33355852"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w:t>
            </w:r>
          </w:p>
        </w:tc>
        <w:tc>
          <w:tcPr>
            <w:tcW w:w="1779" w:type="pct"/>
            <w:shd w:val="clear" w:color="auto" w:fill="auto"/>
            <w:noWrap/>
            <w:vAlign w:val="bottom"/>
            <w:hideMark/>
          </w:tcPr>
          <w:p w14:paraId="208A01DB"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Premix gà thịt</w:t>
            </w:r>
          </w:p>
        </w:tc>
        <w:tc>
          <w:tcPr>
            <w:tcW w:w="537" w:type="pct"/>
            <w:shd w:val="clear" w:color="auto" w:fill="auto"/>
            <w:noWrap/>
            <w:vAlign w:val="bottom"/>
            <w:hideMark/>
          </w:tcPr>
          <w:p w14:paraId="6975EDA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537" w:type="pct"/>
            <w:shd w:val="clear" w:color="auto" w:fill="auto"/>
            <w:noWrap/>
            <w:vAlign w:val="bottom"/>
            <w:hideMark/>
          </w:tcPr>
          <w:p w14:paraId="6C2AD0E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537" w:type="pct"/>
            <w:shd w:val="clear" w:color="auto" w:fill="auto"/>
            <w:noWrap/>
            <w:vAlign w:val="bottom"/>
            <w:hideMark/>
          </w:tcPr>
          <w:p w14:paraId="419CC7F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537" w:type="pct"/>
            <w:shd w:val="clear" w:color="auto" w:fill="auto"/>
            <w:noWrap/>
            <w:vAlign w:val="bottom"/>
            <w:hideMark/>
          </w:tcPr>
          <w:p w14:paraId="36B13D3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536" w:type="pct"/>
            <w:shd w:val="clear" w:color="auto" w:fill="auto"/>
            <w:noWrap/>
            <w:vAlign w:val="bottom"/>
            <w:hideMark/>
          </w:tcPr>
          <w:p w14:paraId="4885DD3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r>
      <w:tr w:rsidR="00E962F0" w:rsidRPr="001F0615" w14:paraId="4E9E2765" w14:textId="77777777" w:rsidTr="00AB7728">
        <w:trPr>
          <w:trHeight w:val="341"/>
        </w:trPr>
        <w:tc>
          <w:tcPr>
            <w:tcW w:w="537" w:type="pct"/>
            <w:shd w:val="clear" w:color="auto" w:fill="auto"/>
            <w:noWrap/>
            <w:vAlign w:val="bottom"/>
            <w:hideMark/>
          </w:tcPr>
          <w:p w14:paraId="603AC310"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1779" w:type="pct"/>
            <w:shd w:val="clear" w:color="auto" w:fill="auto"/>
            <w:noWrap/>
            <w:vAlign w:val="bottom"/>
            <w:hideMark/>
          </w:tcPr>
          <w:p w14:paraId="495A323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Lysine</w:t>
            </w:r>
          </w:p>
        </w:tc>
        <w:tc>
          <w:tcPr>
            <w:tcW w:w="537" w:type="pct"/>
            <w:shd w:val="clear" w:color="auto" w:fill="auto"/>
            <w:noWrap/>
            <w:vAlign w:val="bottom"/>
            <w:hideMark/>
          </w:tcPr>
          <w:p w14:paraId="2445A6C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537" w:type="pct"/>
            <w:shd w:val="clear" w:color="auto" w:fill="auto"/>
            <w:noWrap/>
            <w:vAlign w:val="bottom"/>
            <w:hideMark/>
          </w:tcPr>
          <w:p w14:paraId="1F1AD8C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537" w:type="pct"/>
            <w:shd w:val="clear" w:color="auto" w:fill="auto"/>
            <w:noWrap/>
            <w:vAlign w:val="bottom"/>
            <w:hideMark/>
          </w:tcPr>
          <w:p w14:paraId="63FA6F7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537" w:type="pct"/>
            <w:shd w:val="clear" w:color="auto" w:fill="auto"/>
            <w:noWrap/>
            <w:vAlign w:val="bottom"/>
            <w:hideMark/>
          </w:tcPr>
          <w:p w14:paraId="199395D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536" w:type="pct"/>
            <w:shd w:val="clear" w:color="auto" w:fill="auto"/>
            <w:noWrap/>
            <w:vAlign w:val="bottom"/>
            <w:hideMark/>
          </w:tcPr>
          <w:p w14:paraId="4DE7BF2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r>
      <w:tr w:rsidR="00E962F0" w:rsidRPr="001F0615" w14:paraId="7522BA33" w14:textId="77777777" w:rsidTr="00AB7728">
        <w:trPr>
          <w:trHeight w:val="341"/>
        </w:trPr>
        <w:tc>
          <w:tcPr>
            <w:tcW w:w="537" w:type="pct"/>
            <w:shd w:val="clear" w:color="auto" w:fill="auto"/>
            <w:noWrap/>
            <w:vAlign w:val="bottom"/>
            <w:hideMark/>
          </w:tcPr>
          <w:p w14:paraId="245A25CF"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w:t>
            </w:r>
          </w:p>
        </w:tc>
        <w:tc>
          <w:tcPr>
            <w:tcW w:w="1779" w:type="pct"/>
            <w:shd w:val="clear" w:color="auto" w:fill="auto"/>
            <w:noWrap/>
            <w:vAlign w:val="bottom"/>
            <w:hideMark/>
          </w:tcPr>
          <w:p w14:paraId="3169410E"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Methionine</w:t>
            </w:r>
          </w:p>
        </w:tc>
        <w:tc>
          <w:tcPr>
            <w:tcW w:w="537" w:type="pct"/>
            <w:shd w:val="clear" w:color="auto" w:fill="auto"/>
            <w:noWrap/>
            <w:vAlign w:val="bottom"/>
            <w:hideMark/>
          </w:tcPr>
          <w:p w14:paraId="2DF17B2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0,21</w:t>
            </w:r>
          </w:p>
        </w:tc>
        <w:tc>
          <w:tcPr>
            <w:tcW w:w="537" w:type="pct"/>
            <w:shd w:val="clear" w:color="auto" w:fill="auto"/>
            <w:noWrap/>
            <w:vAlign w:val="bottom"/>
            <w:hideMark/>
          </w:tcPr>
          <w:p w14:paraId="240F0C98"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0,21</w:t>
            </w:r>
          </w:p>
        </w:tc>
        <w:tc>
          <w:tcPr>
            <w:tcW w:w="537" w:type="pct"/>
            <w:shd w:val="clear" w:color="auto" w:fill="auto"/>
            <w:noWrap/>
            <w:vAlign w:val="bottom"/>
            <w:hideMark/>
          </w:tcPr>
          <w:p w14:paraId="7062F33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0,21</w:t>
            </w:r>
          </w:p>
        </w:tc>
        <w:tc>
          <w:tcPr>
            <w:tcW w:w="537" w:type="pct"/>
            <w:shd w:val="clear" w:color="auto" w:fill="auto"/>
            <w:noWrap/>
            <w:vAlign w:val="bottom"/>
            <w:hideMark/>
          </w:tcPr>
          <w:p w14:paraId="1F1A6B1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0,21</w:t>
            </w:r>
          </w:p>
        </w:tc>
        <w:tc>
          <w:tcPr>
            <w:tcW w:w="536" w:type="pct"/>
            <w:shd w:val="clear" w:color="auto" w:fill="auto"/>
            <w:noWrap/>
            <w:vAlign w:val="bottom"/>
            <w:hideMark/>
          </w:tcPr>
          <w:p w14:paraId="538A210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0,21</w:t>
            </w:r>
          </w:p>
        </w:tc>
      </w:tr>
      <w:tr w:rsidR="00E962F0" w:rsidRPr="001F0615" w14:paraId="6EC0A374" w14:textId="77777777" w:rsidTr="00AB7728">
        <w:trPr>
          <w:trHeight w:val="341"/>
        </w:trPr>
        <w:tc>
          <w:tcPr>
            <w:tcW w:w="537" w:type="pct"/>
            <w:shd w:val="clear" w:color="auto" w:fill="auto"/>
            <w:noWrap/>
            <w:vAlign w:val="bottom"/>
            <w:hideMark/>
          </w:tcPr>
          <w:p w14:paraId="504E257F"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c>
          <w:tcPr>
            <w:tcW w:w="1779" w:type="pct"/>
            <w:shd w:val="clear" w:color="auto" w:fill="auto"/>
            <w:noWrap/>
            <w:vAlign w:val="bottom"/>
            <w:hideMark/>
          </w:tcPr>
          <w:p w14:paraId="6101536C"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Muối ăn</w:t>
            </w:r>
          </w:p>
        </w:tc>
        <w:tc>
          <w:tcPr>
            <w:tcW w:w="537" w:type="pct"/>
            <w:shd w:val="clear" w:color="auto" w:fill="auto"/>
            <w:noWrap/>
            <w:vAlign w:val="bottom"/>
            <w:hideMark/>
          </w:tcPr>
          <w:p w14:paraId="0AEA51B8"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0,37</w:t>
            </w:r>
          </w:p>
        </w:tc>
        <w:tc>
          <w:tcPr>
            <w:tcW w:w="537" w:type="pct"/>
            <w:shd w:val="clear" w:color="auto" w:fill="auto"/>
            <w:noWrap/>
            <w:vAlign w:val="bottom"/>
            <w:hideMark/>
          </w:tcPr>
          <w:p w14:paraId="5A4DC08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0,37</w:t>
            </w:r>
          </w:p>
        </w:tc>
        <w:tc>
          <w:tcPr>
            <w:tcW w:w="537" w:type="pct"/>
            <w:shd w:val="clear" w:color="auto" w:fill="auto"/>
            <w:noWrap/>
            <w:vAlign w:val="bottom"/>
            <w:hideMark/>
          </w:tcPr>
          <w:p w14:paraId="73DF0BB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0,37</w:t>
            </w:r>
          </w:p>
        </w:tc>
        <w:tc>
          <w:tcPr>
            <w:tcW w:w="537" w:type="pct"/>
            <w:shd w:val="clear" w:color="auto" w:fill="auto"/>
            <w:noWrap/>
            <w:vAlign w:val="bottom"/>
            <w:hideMark/>
          </w:tcPr>
          <w:p w14:paraId="4ED0AF0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0,37</w:t>
            </w:r>
          </w:p>
        </w:tc>
        <w:tc>
          <w:tcPr>
            <w:tcW w:w="536" w:type="pct"/>
            <w:shd w:val="clear" w:color="auto" w:fill="auto"/>
            <w:noWrap/>
            <w:vAlign w:val="bottom"/>
            <w:hideMark/>
          </w:tcPr>
          <w:p w14:paraId="36D6EFF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0,37</w:t>
            </w:r>
          </w:p>
        </w:tc>
      </w:tr>
      <w:tr w:rsidR="00E962F0" w:rsidRPr="001F0615" w14:paraId="56F0ECAF" w14:textId="77777777" w:rsidTr="00AB7728">
        <w:trPr>
          <w:trHeight w:val="341"/>
        </w:trPr>
        <w:tc>
          <w:tcPr>
            <w:tcW w:w="537" w:type="pct"/>
            <w:shd w:val="clear" w:color="auto" w:fill="auto"/>
            <w:noWrap/>
            <w:vAlign w:val="bottom"/>
            <w:hideMark/>
          </w:tcPr>
          <w:p w14:paraId="6F4B9957"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1779" w:type="pct"/>
            <w:shd w:val="clear" w:color="auto" w:fill="auto"/>
            <w:noWrap/>
            <w:vAlign w:val="bottom"/>
            <w:hideMark/>
          </w:tcPr>
          <w:p w14:paraId="424696B7"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DCP</w:t>
            </w:r>
          </w:p>
        </w:tc>
        <w:tc>
          <w:tcPr>
            <w:tcW w:w="537" w:type="pct"/>
            <w:shd w:val="clear" w:color="auto" w:fill="auto"/>
            <w:noWrap/>
            <w:vAlign w:val="bottom"/>
            <w:hideMark/>
          </w:tcPr>
          <w:p w14:paraId="2910CAE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2,22</w:t>
            </w:r>
          </w:p>
        </w:tc>
        <w:tc>
          <w:tcPr>
            <w:tcW w:w="537" w:type="pct"/>
            <w:shd w:val="clear" w:color="auto" w:fill="auto"/>
            <w:noWrap/>
            <w:vAlign w:val="bottom"/>
            <w:hideMark/>
          </w:tcPr>
          <w:p w14:paraId="04454416"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2,22</w:t>
            </w:r>
          </w:p>
        </w:tc>
        <w:tc>
          <w:tcPr>
            <w:tcW w:w="537" w:type="pct"/>
            <w:shd w:val="clear" w:color="auto" w:fill="auto"/>
            <w:noWrap/>
            <w:vAlign w:val="bottom"/>
            <w:hideMark/>
          </w:tcPr>
          <w:p w14:paraId="7051A1A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2,22</w:t>
            </w:r>
          </w:p>
        </w:tc>
        <w:tc>
          <w:tcPr>
            <w:tcW w:w="537" w:type="pct"/>
            <w:shd w:val="clear" w:color="auto" w:fill="auto"/>
            <w:noWrap/>
            <w:vAlign w:val="bottom"/>
            <w:hideMark/>
          </w:tcPr>
          <w:p w14:paraId="06B2B30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2,22</w:t>
            </w:r>
          </w:p>
        </w:tc>
        <w:tc>
          <w:tcPr>
            <w:tcW w:w="536" w:type="pct"/>
            <w:shd w:val="clear" w:color="auto" w:fill="auto"/>
            <w:noWrap/>
            <w:vAlign w:val="bottom"/>
            <w:hideMark/>
          </w:tcPr>
          <w:p w14:paraId="108B9C1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2,22</w:t>
            </w:r>
          </w:p>
        </w:tc>
      </w:tr>
      <w:tr w:rsidR="00E962F0" w:rsidRPr="001F0615" w14:paraId="6C0AA3A5" w14:textId="77777777" w:rsidTr="00AB7728">
        <w:trPr>
          <w:trHeight w:val="341"/>
        </w:trPr>
        <w:tc>
          <w:tcPr>
            <w:tcW w:w="537" w:type="pct"/>
            <w:shd w:val="clear" w:color="auto" w:fill="auto"/>
            <w:noWrap/>
            <w:vAlign w:val="bottom"/>
            <w:hideMark/>
          </w:tcPr>
          <w:p w14:paraId="73B4E1D8"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w:t>
            </w:r>
          </w:p>
        </w:tc>
        <w:tc>
          <w:tcPr>
            <w:tcW w:w="1779" w:type="pct"/>
            <w:shd w:val="clear" w:color="auto" w:fill="auto"/>
            <w:noWrap/>
            <w:vAlign w:val="bottom"/>
            <w:hideMark/>
          </w:tcPr>
          <w:p w14:paraId="7D49075D"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sò</w:t>
            </w:r>
          </w:p>
        </w:tc>
        <w:tc>
          <w:tcPr>
            <w:tcW w:w="537" w:type="pct"/>
            <w:shd w:val="clear" w:color="auto" w:fill="auto"/>
            <w:noWrap/>
            <w:vAlign w:val="bottom"/>
            <w:hideMark/>
          </w:tcPr>
          <w:p w14:paraId="75AC6A3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72732AA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47371EF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28AB66F6"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6" w:type="pct"/>
            <w:shd w:val="clear" w:color="auto" w:fill="auto"/>
            <w:noWrap/>
            <w:vAlign w:val="bottom"/>
            <w:hideMark/>
          </w:tcPr>
          <w:p w14:paraId="5299A98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r>
      <w:tr w:rsidR="00E962F0" w:rsidRPr="001F0615" w14:paraId="16E69F1D" w14:textId="77777777" w:rsidTr="00AB7728">
        <w:trPr>
          <w:trHeight w:val="341"/>
        </w:trPr>
        <w:tc>
          <w:tcPr>
            <w:tcW w:w="537" w:type="pct"/>
            <w:shd w:val="clear" w:color="auto" w:fill="auto"/>
            <w:noWrap/>
            <w:vAlign w:val="bottom"/>
            <w:hideMark/>
          </w:tcPr>
          <w:p w14:paraId="6F34E2D4"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9</w:t>
            </w:r>
          </w:p>
        </w:tc>
        <w:tc>
          <w:tcPr>
            <w:tcW w:w="1779" w:type="pct"/>
            <w:shd w:val="clear" w:color="auto" w:fill="auto"/>
            <w:noWrap/>
            <w:vAlign w:val="bottom"/>
            <w:hideMark/>
          </w:tcPr>
          <w:p w14:paraId="5AEEE2D0"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cá  60% Cp</w:t>
            </w:r>
          </w:p>
        </w:tc>
        <w:tc>
          <w:tcPr>
            <w:tcW w:w="537" w:type="pct"/>
            <w:shd w:val="clear" w:color="auto" w:fill="auto"/>
            <w:noWrap/>
            <w:vAlign w:val="bottom"/>
            <w:hideMark/>
          </w:tcPr>
          <w:p w14:paraId="198032E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537" w:type="pct"/>
            <w:shd w:val="clear" w:color="auto" w:fill="auto"/>
            <w:noWrap/>
            <w:vAlign w:val="bottom"/>
            <w:hideMark/>
          </w:tcPr>
          <w:p w14:paraId="662CE27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537" w:type="pct"/>
            <w:shd w:val="clear" w:color="auto" w:fill="auto"/>
            <w:noWrap/>
            <w:vAlign w:val="bottom"/>
            <w:hideMark/>
          </w:tcPr>
          <w:p w14:paraId="62F8CB5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537" w:type="pct"/>
            <w:shd w:val="clear" w:color="auto" w:fill="auto"/>
            <w:noWrap/>
            <w:vAlign w:val="bottom"/>
            <w:hideMark/>
          </w:tcPr>
          <w:p w14:paraId="7D9CC554"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536" w:type="pct"/>
            <w:shd w:val="clear" w:color="auto" w:fill="auto"/>
            <w:noWrap/>
            <w:vAlign w:val="bottom"/>
            <w:hideMark/>
          </w:tcPr>
          <w:p w14:paraId="024B1EBB"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r>
      <w:tr w:rsidR="00E962F0" w:rsidRPr="001F0615" w14:paraId="468575B0" w14:textId="77777777" w:rsidTr="00AB7728">
        <w:trPr>
          <w:trHeight w:val="341"/>
        </w:trPr>
        <w:tc>
          <w:tcPr>
            <w:tcW w:w="537" w:type="pct"/>
            <w:shd w:val="clear" w:color="auto" w:fill="auto"/>
            <w:noWrap/>
            <w:vAlign w:val="bottom"/>
            <w:hideMark/>
          </w:tcPr>
          <w:p w14:paraId="2872D156"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w:t>
            </w:r>
          </w:p>
        </w:tc>
        <w:tc>
          <w:tcPr>
            <w:tcW w:w="1779" w:type="pct"/>
            <w:shd w:val="clear" w:color="auto" w:fill="auto"/>
            <w:noWrap/>
            <w:vAlign w:val="bottom"/>
            <w:hideMark/>
          </w:tcPr>
          <w:p w14:paraId="57D5AAC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Dầu đậu nành</w:t>
            </w:r>
          </w:p>
        </w:tc>
        <w:tc>
          <w:tcPr>
            <w:tcW w:w="537" w:type="pct"/>
            <w:shd w:val="clear" w:color="auto" w:fill="auto"/>
            <w:noWrap/>
            <w:vAlign w:val="bottom"/>
            <w:hideMark/>
          </w:tcPr>
          <w:p w14:paraId="3B04982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537" w:type="pct"/>
            <w:shd w:val="clear" w:color="auto" w:fill="auto"/>
            <w:noWrap/>
            <w:vAlign w:val="bottom"/>
            <w:hideMark/>
          </w:tcPr>
          <w:p w14:paraId="3A4D516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4337C7D6"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4DFA2F2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6" w:type="pct"/>
            <w:shd w:val="clear" w:color="auto" w:fill="auto"/>
            <w:noWrap/>
            <w:vAlign w:val="bottom"/>
            <w:hideMark/>
          </w:tcPr>
          <w:p w14:paraId="11F0309B"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235088B6" w14:textId="77777777" w:rsidTr="00AB7728">
        <w:trPr>
          <w:trHeight w:val="341"/>
        </w:trPr>
        <w:tc>
          <w:tcPr>
            <w:tcW w:w="537" w:type="pct"/>
            <w:shd w:val="clear" w:color="auto" w:fill="auto"/>
            <w:noWrap/>
            <w:vAlign w:val="bottom"/>
            <w:hideMark/>
          </w:tcPr>
          <w:p w14:paraId="0900B071"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11</w:t>
            </w:r>
          </w:p>
        </w:tc>
        <w:tc>
          <w:tcPr>
            <w:tcW w:w="1779" w:type="pct"/>
            <w:shd w:val="clear" w:color="auto" w:fill="auto"/>
            <w:noWrap/>
            <w:vAlign w:val="bottom"/>
            <w:hideMark/>
          </w:tcPr>
          <w:p w14:paraId="7A7D87CF"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Mỡ cá tra</w:t>
            </w:r>
          </w:p>
        </w:tc>
        <w:tc>
          <w:tcPr>
            <w:tcW w:w="537" w:type="pct"/>
            <w:shd w:val="clear" w:color="auto" w:fill="auto"/>
            <w:noWrap/>
            <w:vAlign w:val="bottom"/>
            <w:hideMark/>
          </w:tcPr>
          <w:p w14:paraId="3CD00935"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13FE1D9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537" w:type="pct"/>
            <w:shd w:val="clear" w:color="auto" w:fill="auto"/>
            <w:noWrap/>
            <w:vAlign w:val="bottom"/>
            <w:hideMark/>
          </w:tcPr>
          <w:p w14:paraId="16C1A31D"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1D9B5C0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6" w:type="pct"/>
            <w:shd w:val="clear" w:color="auto" w:fill="auto"/>
            <w:noWrap/>
            <w:vAlign w:val="bottom"/>
            <w:hideMark/>
          </w:tcPr>
          <w:p w14:paraId="6C26B09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40C36D0B" w14:textId="77777777" w:rsidTr="00AB7728">
        <w:trPr>
          <w:trHeight w:val="341"/>
        </w:trPr>
        <w:tc>
          <w:tcPr>
            <w:tcW w:w="537" w:type="pct"/>
            <w:shd w:val="clear" w:color="auto" w:fill="auto"/>
            <w:noWrap/>
            <w:vAlign w:val="bottom"/>
            <w:hideMark/>
          </w:tcPr>
          <w:p w14:paraId="63998675"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w:t>
            </w:r>
          </w:p>
        </w:tc>
        <w:tc>
          <w:tcPr>
            <w:tcW w:w="1779" w:type="pct"/>
            <w:shd w:val="clear" w:color="auto" w:fill="auto"/>
            <w:noWrap/>
            <w:vAlign w:val="bottom"/>
            <w:hideMark/>
          </w:tcPr>
          <w:p w14:paraId="13C81644"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537" w:type="pct"/>
            <w:shd w:val="clear" w:color="auto" w:fill="auto"/>
            <w:noWrap/>
            <w:vAlign w:val="bottom"/>
            <w:hideMark/>
          </w:tcPr>
          <w:p w14:paraId="7E0AE76C"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035D0756"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22EF0D5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537" w:type="pct"/>
            <w:shd w:val="clear" w:color="auto" w:fill="auto"/>
            <w:noWrap/>
            <w:vAlign w:val="bottom"/>
            <w:hideMark/>
          </w:tcPr>
          <w:p w14:paraId="47DF84B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6" w:type="pct"/>
            <w:shd w:val="clear" w:color="auto" w:fill="auto"/>
            <w:noWrap/>
            <w:vAlign w:val="bottom"/>
            <w:hideMark/>
          </w:tcPr>
          <w:p w14:paraId="64F25C15"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6FF574A5" w14:textId="77777777" w:rsidTr="00AB7728">
        <w:trPr>
          <w:trHeight w:val="341"/>
        </w:trPr>
        <w:tc>
          <w:tcPr>
            <w:tcW w:w="537" w:type="pct"/>
            <w:shd w:val="clear" w:color="auto" w:fill="auto"/>
            <w:noWrap/>
            <w:vAlign w:val="bottom"/>
          </w:tcPr>
          <w:p w14:paraId="243B098D" w14:textId="3483A7CF"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p>
        </w:tc>
        <w:tc>
          <w:tcPr>
            <w:tcW w:w="1779" w:type="pct"/>
            <w:shd w:val="clear" w:color="auto" w:fill="auto"/>
            <w:noWrap/>
            <w:vAlign w:val="bottom"/>
            <w:hideMark/>
          </w:tcPr>
          <w:p w14:paraId="07EA35CD"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537" w:type="pct"/>
            <w:shd w:val="clear" w:color="auto" w:fill="auto"/>
            <w:noWrap/>
            <w:vAlign w:val="bottom"/>
            <w:hideMark/>
          </w:tcPr>
          <w:p w14:paraId="3F1EA934"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164DFE6B"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49261022"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shd w:val="clear" w:color="auto" w:fill="auto"/>
            <w:noWrap/>
            <w:vAlign w:val="bottom"/>
            <w:hideMark/>
          </w:tcPr>
          <w:p w14:paraId="5445CA3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536" w:type="pct"/>
            <w:shd w:val="clear" w:color="auto" w:fill="auto"/>
            <w:noWrap/>
            <w:vAlign w:val="bottom"/>
            <w:hideMark/>
          </w:tcPr>
          <w:p w14:paraId="146B35A3"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563767E5" w14:textId="77777777" w:rsidTr="00AB7728">
        <w:trPr>
          <w:trHeight w:val="341"/>
        </w:trPr>
        <w:tc>
          <w:tcPr>
            <w:tcW w:w="537" w:type="pct"/>
            <w:tcBorders>
              <w:bottom w:val="single" w:sz="4" w:space="0" w:color="auto"/>
            </w:tcBorders>
            <w:shd w:val="clear" w:color="auto" w:fill="auto"/>
            <w:noWrap/>
            <w:vAlign w:val="bottom"/>
          </w:tcPr>
          <w:p w14:paraId="3688D441" w14:textId="39C97476"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p>
        </w:tc>
        <w:tc>
          <w:tcPr>
            <w:tcW w:w="1779" w:type="pct"/>
            <w:tcBorders>
              <w:bottom w:val="single" w:sz="4" w:space="0" w:color="auto"/>
            </w:tcBorders>
            <w:shd w:val="clear" w:color="auto" w:fill="auto"/>
            <w:noWrap/>
            <w:vAlign w:val="bottom"/>
            <w:hideMark/>
          </w:tcPr>
          <w:p w14:paraId="3A439443"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537" w:type="pct"/>
            <w:tcBorders>
              <w:bottom w:val="single" w:sz="4" w:space="0" w:color="auto"/>
            </w:tcBorders>
            <w:shd w:val="clear" w:color="auto" w:fill="auto"/>
            <w:noWrap/>
            <w:vAlign w:val="bottom"/>
            <w:hideMark/>
          </w:tcPr>
          <w:p w14:paraId="4D9B8F3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bottom w:val="single" w:sz="4" w:space="0" w:color="auto"/>
            </w:tcBorders>
            <w:shd w:val="clear" w:color="auto" w:fill="auto"/>
            <w:noWrap/>
            <w:vAlign w:val="bottom"/>
            <w:hideMark/>
          </w:tcPr>
          <w:p w14:paraId="63D28972"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bottom w:val="single" w:sz="4" w:space="0" w:color="auto"/>
            </w:tcBorders>
            <w:shd w:val="clear" w:color="auto" w:fill="auto"/>
            <w:noWrap/>
            <w:vAlign w:val="bottom"/>
            <w:hideMark/>
          </w:tcPr>
          <w:p w14:paraId="1EEFD167"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bottom w:val="single" w:sz="4" w:space="0" w:color="auto"/>
            </w:tcBorders>
            <w:shd w:val="clear" w:color="auto" w:fill="auto"/>
            <w:noWrap/>
            <w:vAlign w:val="bottom"/>
            <w:hideMark/>
          </w:tcPr>
          <w:p w14:paraId="714120F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6" w:type="pct"/>
            <w:tcBorders>
              <w:bottom w:val="single" w:sz="4" w:space="0" w:color="auto"/>
            </w:tcBorders>
            <w:shd w:val="clear" w:color="auto" w:fill="auto"/>
            <w:noWrap/>
            <w:vAlign w:val="bottom"/>
            <w:hideMark/>
          </w:tcPr>
          <w:p w14:paraId="6A9AF86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r>
      <w:tr w:rsidR="00E962F0" w:rsidRPr="001F0615" w14:paraId="56950842" w14:textId="77777777" w:rsidTr="00AB7728">
        <w:trPr>
          <w:trHeight w:val="341"/>
        </w:trPr>
        <w:tc>
          <w:tcPr>
            <w:tcW w:w="537" w:type="pct"/>
            <w:tcBorders>
              <w:top w:val="single" w:sz="4" w:space="0" w:color="auto"/>
              <w:bottom w:val="single" w:sz="4" w:space="0" w:color="auto"/>
            </w:tcBorders>
            <w:shd w:val="clear" w:color="auto" w:fill="auto"/>
            <w:noWrap/>
            <w:vAlign w:val="bottom"/>
            <w:hideMark/>
          </w:tcPr>
          <w:p w14:paraId="2699A10C"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779" w:type="pct"/>
            <w:tcBorders>
              <w:top w:val="single" w:sz="4" w:space="0" w:color="auto"/>
              <w:bottom w:val="single" w:sz="4" w:space="0" w:color="auto"/>
            </w:tcBorders>
            <w:shd w:val="clear" w:color="auto" w:fill="auto"/>
            <w:noWrap/>
            <w:vAlign w:val="bottom"/>
            <w:hideMark/>
          </w:tcPr>
          <w:p w14:paraId="6EC40F91" w14:textId="2BE1C77B"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Tổng cộng</w:t>
            </w:r>
          </w:p>
        </w:tc>
        <w:tc>
          <w:tcPr>
            <w:tcW w:w="537" w:type="pct"/>
            <w:tcBorders>
              <w:top w:val="single" w:sz="4" w:space="0" w:color="auto"/>
              <w:bottom w:val="single" w:sz="4" w:space="0" w:color="auto"/>
            </w:tcBorders>
            <w:shd w:val="clear" w:color="auto" w:fill="auto"/>
            <w:noWrap/>
            <w:vAlign w:val="bottom"/>
            <w:hideMark/>
          </w:tcPr>
          <w:p w14:paraId="72960F14"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537" w:type="pct"/>
            <w:tcBorders>
              <w:top w:val="single" w:sz="4" w:space="0" w:color="auto"/>
              <w:bottom w:val="single" w:sz="4" w:space="0" w:color="auto"/>
            </w:tcBorders>
            <w:shd w:val="clear" w:color="auto" w:fill="auto"/>
            <w:noWrap/>
            <w:vAlign w:val="bottom"/>
            <w:hideMark/>
          </w:tcPr>
          <w:p w14:paraId="01CD779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537" w:type="pct"/>
            <w:tcBorders>
              <w:top w:val="single" w:sz="4" w:space="0" w:color="auto"/>
              <w:bottom w:val="single" w:sz="4" w:space="0" w:color="auto"/>
            </w:tcBorders>
            <w:shd w:val="clear" w:color="auto" w:fill="auto"/>
            <w:noWrap/>
            <w:vAlign w:val="bottom"/>
            <w:hideMark/>
          </w:tcPr>
          <w:p w14:paraId="4270AE8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537" w:type="pct"/>
            <w:tcBorders>
              <w:top w:val="single" w:sz="4" w:space="0" w:color="auto"/>
              <w:bottom w:val="single" w:sz="4" w:space="0" w:color="auto"/>
            </w:tcBorders>
            <w:shd w:val="clear" w:color="auto" w:fill="auto"/>
            <w:noWrap/>
            <w:vAlign w:val="bottom"/>
            <w:hideMark/>
          </w:tcPr>
          <w:p w14:paraId="77E5058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536" w:type="pct"/>
            <w:tcBorders>
              <w:top w:val="single" w:sz="4" w:space="0" w:color="auto"/>
              <w:bottom w:val="single" w:sz="4" w:space="0" w:color="auto"/>
            </w:tcBorders>
            <w:shd w:val="clear" w:color="auto" w:fill="auto"/>
            <w:noWrap/>
            <w:vAlign w:val="bottom"/>
            <w:hideMark/>
          </w:tcPr>
          <w:p w14:paraId="281206A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r>
      <w:tr w:rsidR="00E962F0" w:rsidRPr="001F0615" w14:paraId="31C3CFC8" w14:textId="77777777" w:rsidTr="00AB7728">
        <w:trPr>
          <w:trHeight w:val="352"/>
        </w:trPr>
        <w:tc>
          <w:tcPr>
            <w:tcW w:w="537" w:type="pct"/>
            <w:tcBorders>
              <w:top w:val="single" w:sz="4" w:space="0" w:color="auto"/>
              <w:bottom w:val="single" w:sz="4" w:space="0" w:color="auto"/>
            </w:tcBorders>
            <w:shd w:val="clear" w:color="auto" w:fill="auto"/>
            <w:noWrap/>
            <w:vAlign w:val="bottom"/>
            <w:hideMark/>
          </w:tcPr>
          <w:p w14:paraId="2E6AA78A"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779" w:type="pct"/>
            <w:tcBorders>
              <w:top w:val="single" w:sz="4" w:space="0" w:color="auto"/>
              <w:bottom w:val="single" w:sz="4" w:space="0" w:color="auto"/>
            </w:tcBorders>
            <w:shd w:val="clear" w:color="auto" w:fill="auto"/>
            <w:noWrap/>
            <w:vAlign w:val="bottom"/>
            <w:hideMark/>
          </w:tcPr>
          <w:p w14:paraId="4CAA319F"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Thành phần dinh dưỡng</w:t>
            </w:r>
          </w:p>
        </w:tc>
        <w:tc>
          <w:tcPr>
            <w:tcW w:w="537" w:type="pct"/>
            <w:tcBorders>
              <w:top w:val="single" w:sz="4" w:space="0" w:color="auto"/>
              <w:bottom w:val="single" w:sz="4" w:space="0" w:color="auto"/>
            </w:tcBorders>
            <w:shd w:val="clear" w:color="auto" w:fill="auto"/>
            <w:noWrap/>
            <w:vAlign w:val="bottom"/>
            <w:hideMark/>
          </w:tcPr>
          <w:p w14:paraId="383E8E75"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top w:val="single" w:sz="4" w:space="0" w:color="auto"/>
              <w:bottom w:val="single" w:sz="4" w:space="0" w:color="auto"/>
            </w:tcBorders>
            <w:shd w:val="clear" w:color="auto" w:fill="auto"/>
            <w:noWrap/>
            <w:vAlign w:val="bottom"/>
            <w:hideMark/>
          </w:tcPr>
          <w:p w14:paraId="52EBF558"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top w:val="single" w:sz="4" w:space="0" w:color="auto"/>
              <w:bottom w:val="single" w:sz="4" w:space="0" w:color="auto"/>
            </w:tcBorders>
            <w:shd w:val="clear" w:color="auto" w:fill="auto"/>
            <w:noWrap/>
            <w:vAlign w:val="bottom"/>
            <w:hideMark/>
          </w:tcPr>
          <w:p w14:paraId="41301ED0"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7" w:type="pct"/>
            <w:tcBorders>
              <w:top w:val="single" w:sz="4" w:space="0" w:color="auto"/>
              <w:bottom w:val="single" w:sz="4" w:space="0" w:color="auto"/>
            </w:tcBorders>
            <w:shd w:val="clear" w:color="auto" w:fill="auto"/>
            <w:noWrap/>
            <w:vAlign w:val="bottom"/>
            <w:hideMark/>
          </w:tcPr>
          <w:p w14:paraId="6E1AF657"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536" w:type="pct"/>
            <w:tcBorders>
              <w:top w:val="single" w:sz="4" w:space="0" w:color="auto"/>
              <w:bottom w:val="single" w:sz="4" w:space="0" w:color="auto"/>
            </w:tcBorders>
            <w:shd w:val="clear" w:color="auto" w:fill="auto"/>
            <w:noWrap/>
            <w:vAlign w:val="bottom"/>
            <w:hideMark/>
          </w:tcPr>
          <w:p w14:paraId="1B694D36"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13025C6A" w14:textId="77777777" w:rsidTr="00AB7728">
        <w:trPr>
          <w:trHeight w:val="341"/>
        </w:trPr>
        <w:tc>
          <w:tcPr>
            <w:tcW w:w="537" w:type="pct"/>
            <w:tcBorders>
              <w:top w:val="single" w:sz="4" w:space="0" w:color="auto"/>
            </w:tcBorders>
            <w:shd w:val="clear" w:color="auto" w:fill="auto"/>
            <w:noWrap/>
            <w:vAlign w:val="bottom"/>
            <w:hideMark/>
          </w:tcPr>
          <w:p w14:paraId="40070A37"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w:t>
            </w:r>
          </w:p>
        </w:tc>
        <w:tc>
          <w:tcPr>
            <w:tcW w:w="1779" w:type="pct"/>
            <w:tcBorders>
              <w:top w:val="single" w:sz="4" w:space="0" w:color="auto"/>
            </w:tcBorders>
            <w:shd w:val="clear" w:color="auto" w:fill="auto"/>
            <w:noWrap/>
            <w:vAlign w:val="bottom"/>
            <w:hideMark/>
          </w:tcPr>
          <w:p w14:paraId="691FC2A9"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Vật chất khô</w:t>
            </w:r>
          </w:p>
        </w:tc>
        <w:tc>
          <w:tcPr>
            <w:tcW w:w="537" w:type="pct"/>
            <w:tcBorders>
              <w:top w:val="single" w:sz="4" w:space="0" w:color="auto"/>
            </w:tcBorders>
            <w:shd w:val="clear" w:color="auto" w:fill="auto"/>
            <w:noWrap/>
            <w:vAlign w:val="bottom"/>
            <w:hideMark/>
          </w:tcPr>
          <w:p w14:paraId="027BAFB4"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85,18</w:t>
            </w:r>
          </w:p>
        </w:tc>
        <w:tc>
          <w:tcPr>
            <w:tcW w:w="537" w:type="pct"/>
            <w:tcBorders>
              <w:top w:val="single" w:sz="4" w:space="0" w:color="auto"/>
            </w:tcBorders>
            <w:shd w:val="clear" w:color="auto" w:fill="auto"/>
            <w:noWrap/>
            <w:vAlign w:val="bottom"/>
            <w:hideMark/>
          </w:tcPr>
          <w:p w14:paraId="5E104BD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85,18</w:t>
            </w:r>
          </w:p>
        </w:tc>
        <w:tc>
          <w:tcPr>
            <w:tcW w:w="537" w:type="pct"/>
            <w:tcBorders>
              <w:top w:val="single" w:sz="4" w:space="0" w:color="auto"/>
            </w:tcBorders>
            <w:shd w:val="clear" w:color="auto" w:fill="auto"/>
            <w:noWrap/>
            <w:vAlign w:val="bottom"/>
            <w:hideMark/>
          </w:tcPr>
          <w:p w14:paraId="323AE4A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85,18</w:t>
            </w:r>
          </w:p>
        </w:tc>
        <w:tc>
          <w:tcPr>
            <w:tcW w:w="537" w:type="pct"/>
            <w:tcBorders>
              <w:top w:val="single" w:sz="4" w:space="0" w:color="auto"/>
            </w:tcBorders>
            <w:shd w:val="clear" w:color="auto" w:fill="auto"/>
            <w:noWrap/>
            <w:vAlign w:val="bottom"/>
            <w:hideMark/>
          </w:tcPr>
          <w:p w14:paraId="1861DDB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85,18</w:t>
            </w:r>
          </w:p>
        </w:tc>
        <w:tc>
          <w:tcPr>
            <w:tcW w:w="536" w:type="pct"/>
            <w:tcBorders>
              <w:top w:val="single" w:sz="4" w:space="0" w:color="auto"/>
            </w:tcBorders>
            <w:shd w:val="clear" w:color="auto" w:fill="auto"/>
            <w:noWrap/>
            <w:vAlign w:val="bottom"/>
            <w:hideMark/>
          </w:tcPr>
          <w:p w14:paraId="7D8283A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85,18</w:t>
            </w:r>
          </w:p>
        </w:tc>
      </w:tr>
      <w:tr w:rsidR="00E962F0" w:rsidRPr="001F0615" w14:paraId="3BB84765" w14:textId="77777777" w:rsidTr="00AB7728">
        <w:trPr>
          <w:trHeight w:val="352"/>
        </w:trPr>
        <w:tc>
          <w:tcPr>
            <w:tcW w:w="537" w:type="pct"/>
            <w:shd w:val="clear" w:color="auto" w:fill="auto"/>
            <w:noWrap/>
            <w:vAlign w:val="bottom"/>
            <w:hideMark/>
          </w:tcPr>
          <w:p w14:paraId="5CA01CF5"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1779" w:type="pct"/>
            <w:shd w:val="clear" w:color="auto" w:fill="auto"/>
            <w:noWrap/>
            <w:vAlign w:val="bottom"/>
            <w:hideMark/>
          </w:tcPr>
          <w:p w14:paraId="0583C3AA"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Năng lượng (Kcal/kg)</w:t>
            </w:r>
          </w:p>
        </w:tc>
        <w:tc>
          <w:tcPr>
            <w:tcW w:w="537" w:type="pct"/>
            <w:shd w:val="clear" w:color="auto" w:fill="auto"/>
            <w:noWrap/>
            <w:vAlign w:val="bottom"/>
            <w:hideMark/>
          </w:tcPr>
          <w:p w14:paraId="2AF6106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3.287</w:t>
            </w:r>
          </w:p>
        </w:tc>
        <w:tc>
          <w:tcPr>
            <w:tcW w:w="537" w:type="pct"/>
            <w:shd w:val="clear" w:color="auto" w:fill="auto"/>
            <w:noWrap/>
            <w:vAlign w:val="bottom"/>
            <w:hideMark/>
          </w:tcPr>
          <w:p w14:paraId="3CDEEE8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3.271</w:t>
            </w:r>
          </w:p>
        </w:tc>
        <w:tc>
          <w:tcPr>
            <w:tcW w:w="537" w:type="pct"/>
            <w:shd w:val="clear" w:color="auto" w:fill="auto"/>
            <w:noWrap/>
            <w:vAlign w:val="bottom"/>
            <w:hideMark/>
          </w:tcPr>
          <w:p w14:paraId="4F712E4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3.117</w:t>
            </w:r>
          </w:p>
        </w:tc>
        <w:tc>
          <w:tcPr>
            <w:tcW w:w="537" w:type="pct"/>
            <w:shd w:val="clear" w:color="auto" w:fill="auto"/>
            <w:noWrap/>
            <w:vAlign w:val="bottom"/>
            <w:hideMark/>
          </w:tcPr>
          <w:p w14:paraId="4408F19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3.191</w:t>
            </w:r>
          </w:p>
        </w:tc>
        <w:tc>
          <w:tcPr>
            <w:tcW w:w="536" w:type="pct"/>
            <w:shd w:val="clear" w:color="auto" w:fill="auto"/>
            <w:noWrap/>
            <w:vAlign w:val="bottom"/>
            <w:hideMark/>
          </w:tcPr>
          <w:p w14:paraId="262A3176"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3.265</w:t>
            </w:r>
          </w:p>
        </w:tc>
      </w:tr>
      <w:tr w:rsidR="00E962F0" w:rsidRPr="001F0615" w14:paraId="0EE6EFE0" w14:textId="77777777" w:rsidTr="00AB7728">
        <w:trPr>
          <w:trHeight w:val="341"/>
        </w:trPr>
        <w:tc>
          <w:tcPr>
            <w:tcW w:w="537" w:type="pct"/>
            <w:shd w:val="clear" w:color="auto" w:fill="auto"/>
            <w:noWrap/>
            <w:vAlign w:val="bottom"/>
            <w:hideMark/>
          </w:tcPr>
          <w:p w14:paraId="2797CB21"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w:t>
            </w:r>
          </w:p>
        </w:tc>
        <w:tc>
          <w:tcPr>
            <w:tcW w:w="1779" w:type="pct"/>
            <w:shd w:val="clear" w:color="auto" w:fill="auto"/>
            <w:noWrap/>
            <w:vAlign w:val="bottom"/>
            <w:hideMark/>
          </w:tcPr>
          <w:p w14:paraId="055877E0"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Protein (%)</w:t>
            </w:r>
          </w:p>
        </w:tc>
        <w:tc>
          <w:tcPr>
            <w:tcW w:w="537" w:type="pct"/>
            <w:shd w:val="clear" w:color="auto" w:fill="auto"/>
            <w:noWrap/>
            <w:vAlign w:val="bottom"/>
            <w:hideMark/>
          </w:tcPr>
          <w:p w14:paraId="2DFB796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18</w:t>
            </w:r>
          </w:p>
        </w:tc>
        <w:tc>
          <w:tcPr>
            <w:tcW w:w="537" w:type="pct"/>
            <w:shd w:val="clear" w:color="auto" w:fill="auto"/>
            <w:noWrap/>
            <w:vAlign w:val="bottom"/>
            <w:hideMark/>
          </w:tcPr>
          <w:p w14:paraId="236D6AF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18</w:t>
            </w:r>
          </w:p>
        </w:tc>
        <w:tc>
          <w:tcPr>
            <w:tcW w:w="537" w:type="pct"/>
            <w:shd w:val="clear" w:color="auto" w:fill="auto"/>
            <w:noWrap/>
            <w:vAlign w:val="bottom"/>
            <w:hideMark/>
          </w:tcPr>
          <w:p w14:paraId="37AE4E7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18</w:t>
            </w:r>
          </w:p>
        </w:tc>
        <w:tc>
          <w:tcPr>
            <w:tcW w:w="537" w:type="pct"/>
            <w:shd w:val="clear" w:color="auto" w:fill="auto"/>
            <w:noWrap/>
            <w:vAlign w:val="bottom"/>
            <w:hideMark/>
          </w:tcPr>
          <w:p w14:paraId="3504196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18</w:t>
            </w:r>
          </w:p>
        </w:tc>
        <w:tc>
          <w:tcPr>
            <w:tcW w:w="536" w:type="pct"/>
            <w:shd w:val="clear" w:color="auto" w:fill="auto"/>
            <w:noWrap/>
            <w:vAlign w:val="bottom"/>
            <w:hideMark/>
          </w:tcPr>
          <w:p w14:paraId="79500BF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18</w:t>
            </w:r>
          </w:p>
        </w:tc>
      </w:tr>
      <w:tr w:rsidR="00E962F0" w:rsidRPr="001F0615" w14:paraId="2A6200E8" w14:textId="77777777" w:rsidTr="00AB7728">
        <w:trPr>
          <w:trHeight w:val="341"/>
        </w:trPr>
        <w:tc>
          <w:tcPr>
            <w:tcW w:w="537" w:type="pct"/>
            <w:shd w:val="clear" w:color="auto" w:fill="auto"/>
            <w:noWrap/>
            <w:vAlign w:val="bottom"/>
            <w:hideMark/>
          </w:tcPr>
          <w:p w14:paraId="4C8D1740"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1779" w:type="pct"/>
            <w:shd w:val="clear" w:color="auto" w:fill="auto"/>
            <w:noWrap/>
            <w:vAlign w:val="bottom"/>
            <w:hideMark/>
          </w:tcPr>
          <w:p w14:paraId="5BC1D8E6"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Béo thô (%)</w:t>
            </w:r>
          </w:p>
        </w:tc>
        <w:tc>
          <w:tcPr>
            <w:tcW w:w="537" w:type="pct"/>
            <w:shd w:val="clear" w:color="auto" w:fill="auto"/>
            <w:noWrap/>
            <w:vAlign w:val="bottom"/>
            <w:hideMark/>
          </w:tcPr>
          <w:p w14:paraId="36AAE9E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7,21</w:t>
            </w:r>
          </w:p>
        </w:tc>
        <w:tc>
          <w:tcPr>
            <w:tcW w:w="537" w:type="pct"/>
            <w:shd w:val="clear" w:color="auto" w:fill="auto"/>
            <w:noWrap/>
            <w:vAlign w:val="bottom"/>
            <w:hideMark/>
          </w:tcPr>
          <w:p w14:paraId="55DC813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7,21</w:t>
            </w:r>
          </w:p>
        </w:tc>
        <w:tc>
          <w:tcPr>
            <w:tcW w:w="537" w:type="pct"/>
            <w:shd w:val="clear" w:color="auto" w:fill="auto"/>
            <w:noWrap/>
            <w:vAlign w:val="bottom"/>
            <w:hideMark/>
          </w:tcPr>
          <w:p w14:paraId="0756C2B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6,92</w:t>
            </w:r>
          </w:p>
        </w:tc>
        <w:tc>
          <w:tcPr>
            <w:tcW w:w="537" w:type="pct"/>
            <w:shd w:val="clear" w:color="auto" w:fill="auto"/>
            <w:noWrap/>
            <w:vAlign w:val="bottom"/>
            <w:hideMark/>
          </w:tcPr>
          <w:p w14:paraId="26790A9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7,05</w:t>
            </w:r>
          </w:p>
        </w:tc>
        <w:tc>
          <w:tcPr>
            <w:tcW w:w="536" w:type="pct"/>
            <w:shd w:val="clear" w:color="auto" w:fill="auto"/>
            <w:noWrap/>
            <w:vAlign w:val="bottom"/>
            <w:hideMark/>
          </w:tcPr>
          <w:p w14:paraId="0C977B4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7,17</w:t>
            </w:r>
          </w:p>
        </w:tc>
      </w:tr>
      <w:tr w:rsidR="00E962F0" w:rsidRPr="001F0615" w14:paraId="512D8F8E" w14:textId="77777777" w:rsidTr="00AB7728">
        <w:trPr>
          <w:trHeight w:val="341"/>
        </w:trPr>
        <w:tc>
          <w:tcPr>
            <w:tcW w:w="537" w:type="pct"/>
            <w:shd w:val="clear" w:color="auto" w:fill="auto"/>
            <w:noWrap/>
            <w:vAlign w:val="bottom"/>
            <w:hideMark/>
          </w:tcPr>
          <w:p w14:paraId="0CC98626"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w:t>
            </w:r>
          </w:p>
        </w:tc>
        <w:tc>
          <w:tcPr>
            <w:tcW w:w="1779" w:type="pct"/>
            <w:shd w:val="clear" w:color="auto" w:fill="auto"/>
            <w:noWrap/>
            <w:vAlign w:val="bottom"/>
            <w:hideMark/>
          </w:tcPr>
          <w:p w14:paraId="2A2C0652"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Xơ thô (%)</w:t>
            </w:r>
          </w:p>
        </w:tc>
        <w:tc>
          <w:tcPr>
            <w:tcW w:w="537" w:type="pct"/>
            <w:shd w:val="clear" w:color="auto" w:fill="auto"/>
            <w:noWrap/>
            <w:vAlign w:val="bottom"/>
            <w:hideMark/>
          </w:tcPr>
          <w:p w14:paraId="75FB393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2,32</w:t>
            </w:r>
          </w:p>
        </w:tc>
        <w:tc>
          <w:tcPr>
            <w:tcW w:w="537" w:type="pct"/>
            <w:shd w:val="clear" w:color="auto" w:fill="auto"/>
            <w:noWrap/>
            <w:vAlign w:val="bottom"/>
            <w:hideMark/>
          </w:tcPr>
          <w:p w14:paraId="41CE495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2,32</w:t>
            </w:r>
          </w:p>
        </w:tc>
        <w:tc>
          <w:tcPr>
            <w:tcW w:w="537" w:type="pct"/>
            <w:shd w:val="clear" w:color="auto" w:fill="auto"/>
            <w:noWrap/>
            <w:vAlign w:val="bottom"/>
            <w:hideMark/>
          </w:tcPr>
          <w:p w14:paraId="21DFA8E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2,32</w:t>
            </w:r>
          </w:p>
        </w:tc>
        <w:tc>
          <w:tcPr>
            <w:tcW w:w="537" w:type="pct"/>
            <w:shd w:val="clear" w:color="auto" w:fill="auto"/>
            <w:noWrap/>
            <w:vAlign w:val="bottom"/>
            <w:hideMark/>
          </w:tcPr>
          <w:p w14:paraId="1C6079A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2,32</w:t>
            </w:r>
          </w:p>
        </w:tc>
        <w:tc>
          <w:tcPr>
            <w:tcW w:w="536" w:type="pct"/>
            <w:shd w:val="clear" w:color="auto" w:fill="auto"/>
            <w:noWrap/>
            <w:vAlign w:val="bottom"/>
            <w:hideMark/>
          </w:tcPr>
          <w:p w14:paraId="3C2777D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2,32</w:t>
            </w:r>
          </w:p>
        </w:tc>
      </w:tr>
      <w:tr w:rsidR="00E962F0" w:rsidRPr="001F0615" w14:paraId="4B79A4A6" w14:textId="77777777" w:rsidTr="00AB7728">
        <w:trPr>
          <w:trHeight w:val="341"/>
        </w:trPr>
        <w:tc>
          <w:tcPr>
            <w:tcW w:w="537" w:type="pct"/>
            <w:shd w:val="clear" w:color="auto" w:fill="auto"/>
            <w:noWrap/>
            <w:vAlign w:val="bottom"/>
            <w:hideMark/>
          </w:tcPr>
          <w:p w14:paraId="5BE91E9D"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c>
          <w:tcPr>
            <w:tcW w:w="1779" w:type="pct"/>
            <w:shd w:val="clear" w:color="auto" w:fill="auto"/>
            <w:noWrap/>
            <w:vAlign w:val="bottom"/>
            <w:hideMark/>
          </w:tcPr>
          <w:p w14:paraId="194859AF"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Ca  (%)</w:t>
            </w:r>
          </w:p>
        </w:tc>
        <w:tc>
          <w:tcPr>
            <w:tcW w:w="537" w:type="pct"/>
            <w:shd w:val="clear" w:color="auto" w:fill="auto"/>
            <w:noWrap/>
            <w:vAlign w:val="bottom"/>
            <w:hideMark/>
          </w:tcPr>
          <w:p w14:paraId="07A5509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6C11654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726840D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7" w:type="pct"/>
            <w:shd w:val="clear" w:color="auto" w:fill="auto"/>
            <w:noWrap/>
            <w:vAlign w:val="bottom"/>
            <w:hideMark/>
          </w:tcPr>
          <w:p w14:paraId="248D754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536" w:type="pct"/>
            <w:shd w:val="clear" w:color="auto" w:fill="auto"/>
            <w:noWrap/>
            <w:vAlign w:val="bottom"/>
            <w:hideMark/>
          </w:tcPr>
          <w:p w14:paraId="61D88BD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r>
      <w:tr w:rsidR="00E962F0" w:rsidRPr="001F0615" w14:paraId="2D4570AD" w14:textId="77777777" w:rsidTr="00AB7728">
        <w:trPr>
          <w:trHeight w:val="341"/>
        </w:trPr>
        <w:tc>
          <w:tcPr>
            <w:tcW w:w="537" w:type="pct"/>
            <w:shd w:val="clear" w:color="auto" w:fill="auto"/>
            <w:noWrap/>
            <w:vAlign w:val="bottom"/>
            <w:hideMark/>
          </w:tcPr>
          <w:p w14:paraId="14AE6393"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1779" w:type="pct"/>
            <w:shd w:val="clear" w:color="auto" w:fill="auto"/>
            <w:noWrap/>
            <w:vAlign w:val="bottom"/>
            <w:hideMark/>
          </w:tcPr>
          <w:p w14:paraId="012ECE21"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 (%)</w:t>
            </w:r>
          </w:p>
        </w:tc>
        <w:tc>
          <w:tcPr>
            <w:tcW w:w="537" w:type="pct"/>
            <w:shd w:val="clear" w:color="auto" w:fill="auto"/>
            <w:noWrap/>
            <w:vAlign w:val="bottom"/>
            <w:hideMark/>
          </w:tcPr>
          <w:p w14:paraId="7BA685A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537" w:type="pct"/>
            <w:shd w:val="clear" w:color="auto" w:fill="auto"/>
            <w:noWrap/>
            <w:vAlign w:val="bottom"/>
            <w:hideMark/>
          </w:tcPr>
          <w:p w14:paraId="3E624451"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537" w:type="pct"/>
            <w:shd w:val="clear" w:color="auto" w:fill="auto"/>
            <w:noWrap/>
            <w:vAlign w:val="bottom"/>
            <w:hideMark/>
          </w:tcPr>
          <w:p w14:paraId="5AE3A4F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537" w:type="pct"/>
            <w:shd w:val="clear" w:color="auto" w:fill="auto"/>
            <w:noWrap/>
            <w:vAlign w:val="bottom"/>
            <w:hideMark/>
          </w:tcPr>
          <w:p w14:paraId="6A3CE49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536" w:type="pct"/>
            <w:shd w:val="clear" w:color="auto" w:fill="auto"/>
            <w:noWrap/>
            <w:vAlign w:val="bottom"/>
            <w:hideMark/>
          </w:tcPr>
          <w:p w14:paraId="3D1A193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r>
      <w:tr w:rsidR="00E962F0" w:rsidRPr="001F0615" w14:paraId="2C437E64" w14:textId="77777777" w:rsidTr="00AB7728">
        <w:trPr>
          <w:trHeight w:val="341"/>
        </w:trPr>
        <w:tc>
          <w:tcPr>
            <w:tcW w:w="537" w:type="pct"/>
            <w:shd w:val="clear" w:color="auto" w:fill="auto"/>
            <w:noWrap/>
            <w:vAlign w:val="bottom"/>
            <w:hideMark/>
          </w:tcPr>
          <w:p w14:paraId="5C006AB2"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w:t>
            </w:r>
          </w:p>
        </w:tc>
        <w:tc>
          <w:tcPr>
            <w:tcW w:w="1779" w:type="pct"/>
            <w:shd w:val="clear" w:color="auto" w:fill="auto"/>
            <w:noWrap/>
            <w:vAlign w:val="bottom"/>
            <w:hideMark/>
          </w:tcPr>
          <w:p w14:paraId="170A244E"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Lysine (%)</w:t>
            </w:r>
          </w:p>
        </w:tc>
        <w:tc>
          <w:tcPr>
            <w:tcW w:w="537" w:type="pct"/>
            <w:shd w:val="clear" w:color="auto" w:fill="auto"/>
            <w:noWrap/>
            <w:vAlign w:val="bottom"/>
            <w:hideMark/>
          </w:tcPr>
          <w:p w14:paraId="7B1F7E8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0,95</w:t>
            </w:r>
          </w:p>
        </w:tc>
        <w:tc>
          <w:tcPr>
            <w:tcW w:w="537" w:type="pct"/>
            <w:shd w:val="clear" w:color="auto" w:fill="auto"/>
            <w:noWrap/>
            <w:vAlign w:val="bottom"/>
            <w:hideMark/>
          </w:tcPr>
          <w:p w14:paraId="0246EC9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0,95</w:t>
            </w:r>
          </w:p>
        </w:tc>
        <w:tc>
          <w:tcPr>
            <w:tcW w:w="537" w:type="pct"/>
            <w:shd w:val="clear" w:color="auto" w:fill="auto"/>
            <w:noWrap/>
            <w:vAlign w:val="bottom"/>
            <w:hideMark/>
          </w:tcPr>
          <w:p w14:paraId="75EF6958"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0,95</w:t>
            </w:r>
          </w:p>
        </w:tc>
        <w:tc>
          <w:tcPr>
            <w:tcW w:w="537" w:type="pct"/>
            <w:shd w:val="clear" w:color="auto" w:fill="auto"/>
            <w:noWrap/>
            <w:vAlign w:val="bottom"/>
            <w:hideMark/>
          </w:tcPr>
          <w:p w14:paraId="7CA944E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0,95</w:t>
            </w:r>
          </w:p>
        </w:tc>
        <w:tc>
          <w:tcPr>
            <w:tcW w:w="536" w:type="pct"/>
            <w:shd w:val="clear" w:color="auto" w:fill="auto"/>
            <w:noWrap/>
            <w:vAlign w:val="bottom"/>
            <w:hideMark/>
          </w:tcPr>
          <w:p w14:paraId="04C59DCD"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0,95</w:t>
            </w:r>
          </w:p>
        </w:tc>
      </w:tr>
      <w:tr w:rsidR="00E962F0" w:rsidRPr="001F0615" w14:paraId="425873C6" w14:textId="77777777" w:rsidTr="00AB7728">
        <w:trPr>
          <w:trHeight w:val="341"/>
        </w:trPr>
        <w:tc>
          <w:tcPr>
            <w:tcW w:w="537" w:type="pct"/>
            <w:shd w:val="clear" w:color="auto" w:fill="auto"/>
            <w:noWrap/>
            <w:vAlign w:val="bottom"/>
            <w:hideMark/>
          </w:tcPr>
          <w:p w14:paraId="34548FA8"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9</w:t>
            </w:r>
          </w:p>
        </w:tc>
        <w:tc>
          <w:tcPr>
            <w:tcW w:w="1779" w:type="pct"/>
            <w:shd w:val="clear" w:color="auto" w:fill="auto"/>
            <w:noWrap/>
            <w:vAlign w:val="bottom"/>
            <w:hideMark/>
          </w:tcPr>
          <w:p w14:paraId="2B17E4E4"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Methionine (%)</w:t>
            </w:r>
          </w:p>
        </w:tc>
        <w:tc>
          <w:tcPr>
            <w:tcW w:w="537" w:type="pct"/>
            <w:shd w:val="clear" w:color="auto" w:fill="auto"/>
            <w:noWrap/>
            <w:vAlign w:val="bottom"/>
            <w:hideMark/>
          </w:tcPr>
          <w:p w14:paraId="4EB4D5E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0,36</w:t>
            </w:r>
          </w:p>
        </w:tc>
        <w:tc>
          <w:tcPr>
            <w:tcW w:w="537" w:type="pct"/>
            <w:shd w:val="clear" w:color="auto" w:fill="auto"/>
            <w:noWrap/>
            <w:vAlign w:val="bottom"/>
            <w:hideMark/>
          </w:tcPr>
          <w:p w14:paraId="0A7E8E95"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0,36</w:t>
            </w:r>
          </w:p>
        </w:tc>
        <w:tc>
          <w:tcPr>
            <w:tcW w:w="537" w:type="pct"/>
            <w:shd w:val="clear" w:color="auto" w:fill="auto"/>
            <w:noWrap/>
            <w:vAlign w:val="bottom"/>
            <w:hideMark/>
          </w:tcPr>
          <w:p w14:paraId="34309C2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0,36</w:t>
            </w:r>
          </w:p>
        </w:tc>
        <w:tc>
          <w:tcPr>
            <w:tcW w:w="537" w:type="pct"/>
            <w:shd w:val="clear" w:color="auto" w:fill="auto"/>
            <w:noWrap/>
            <w:vAlign w:val="bottom"/>
            <w:hideMark/>
          </w:tcPr>
          <w:p w14:paraId="47E47770"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0,36</w:t>
            </w:r>
          </w:p>
        </w:tc>
        <w:tc>
          <w:tcPr>
            <w:tcW w:w="536" w:type="pct"/>
            <w:shd w:val="clear" w:color="auto" w:fill="auto"/>
            <w:noWrap/>
            <w:vAlign w:val="bottom"/>
            <w:hideMark/>
          </w:tcPr>
          <w:p w14:paraId="22C6DEA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0,36</w:t>
            </w:r>
          </w:p>
        </w:tc>
      </w:tr>
      <w:tr w:rsidR="00E962F0" w:rsidRPr="001F0615" w14:paraId="1CF05177" w14:textId="77777777" w:rsidTr="00AB7728">
        <w:trPr>
          <w:trHeight w:val="341"/>
        </w:trPr>
        <w:tc>
          <w:tcPr>
            <w:tcW w:w="537" w:type="pct"/>
            <w:shd w:val="clear" w:color="auto" w:fill="auto"/>
            <w:noWrap/>
            <w:vAlign w:val="bottom"/>
            <w:hideMark/>
          </w:tcPr>
          <w:p w14:paraId="565E5B3B"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w:t>
            </w:r>
          </w:p>
        </w:tc>
        <w:tc>
          <w:tcPr>
            <w:tcW w:w="1779" w:type="pct"/>
            <w:shd w:val="clear" w:color="auto" w:fill="auto"/>
            <w:noWrap/>
            <w:vAlign w:val="bottom"/>
            <w:hideMark/>
          </w:tcPr>
          <w:p w14:paraId="7CDEBA46"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 + Cys (%)</w:t>
            </w:r>
          </w:p>
        </w:tc>
        <w:tc>
          <w:tcPr>
            <w:tcW w:w="537" w:type="pct"/>
            <w:shd w:val="clear" w:color="auto" w:fill="auto"/>
            <w:noWrap/>
            <w:vAlign w:val="bottom"/>
            <w:hideMark/>
          </w:tcPr>
          <w:p w14:paraId="079D1974"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0,73</w:t>
            </w:r>
          </w:p>
        </w:tc>
        <w:tc>
          <w:tcPr>
            <w:tcW w:w="537" w:type="pct"/>
            <w:shd w:val="clear" w:color="auto" w:fill="auto"/>
            <w:noWrap/>
            <w:vAlign w:val="bottom"/>
            <w:hideMark/>
          </w:tcPr>
          <w:p w14:paraId="30E61AB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0,73</w:t>
            </w:r>
          </w:p>
        </w:tc>
        <w:tc>
          <w:tcPr>
            <w:tcW w:w="537" w:type="pct"/>
            <w:shd w:val="clear" w:color="auto" w:fill="auto"/>
            <w:noWrap/>
            <w:vAlign w:val="bottom"/>
            <w:hideMark/>
          </w:tcPr>
          <w:p w14:paraId="069C5C7E"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0,73</w:t>
            </w:r>
          </w:p>
        </w:tc>
        <w:tc>
          <w:tcPr>
            <w:tcW w:w="537" w:type="pct"/>
            <w:shd w:val="clear" w:color="auto" w:fill="auto"/>
            <w:noWrap/>
            <w:vAlign w:val="bottom"/>
            <w:hideMark/>
          </w:tcPr>
          <w:p w14:paraId="3794F81C"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0,73</w:t>
            </w:r>
          </w:p>
        </w:tc>
        <w:tc>
          <w:tcPr>
            <w:tcW w:w="536" w:type="pct"/>
            <w:shd w:val="clear" w:color="auto" w:fill="auto"/>
            <w:noWrap/>
            <w:vAlign w:val="bottom"/>
            <w:hideMark/>
          </w:tcPr>
          <w:p w14:paraId="68FF15B3"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0,73</w:t>
            </w:r>
          </w:p>
        </w:tc>
      </w:tr>
      <w:tr w:rsidR="00E962F0" w:rsidRPr="001F0615" w14:paraId="687B0335" w14:textId="77777777" w:rsidTr="00AB7728">
        <w:trPr>
          <w:trHeight w:val="341"/>
        </w:trPr>
        <w:tc>
          <w:tcPr>
            <w:tcW w:w="537" w:type="pct"/>
            <w:shd w:val="clear" w:color="auto" w:fill="auto"/>
            <w:noWrap/>
            <w:vAlign w:val="bottom"/>
            <w:hideMark/>
          </w:tcPr>
          <w:p w14:paraId="4A72091D"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11</w:t>
            </w:r>
          </w:p>
        </w:tc>
        <w:tc>
          <w:tcPr>
            <w:tcW w:w="1779" w:type="pct"/>
            <w:shd w:val="clear" w:color="auto" w:fill="auto"/>
            <w:noWrap/>
            <w:vAlign w:val="bottom"/>
            <w:hideMark/>
          </w:tcPr>
          <w:p w14:paraId="13D470EF"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Threonine (%)</w:t>
            </w:r>
          </w:p>
        </w:tc>
        <w:tc>
          <w:tcPr>
            <w:tcW w:w="537" w:type="pct"/>
            <w:shd w:val="clear" w:color="auto" w:fill="auto"/>
            <w:noWrap/>
            <w:vAlign w:val="bottom"/>
            <w:hideMark/>
          </w:tcPr>
          <w:p w14:paraId="57FD3AAB"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0,61</w:t>
            </w:r>
          </w:p>
        </w:tc>
        <w:tc>
          <w:tcPr>
            <w:tcW w:w="537" w:type="pct"/>
            <w:shd w:val="clear" w:color="auto" w:fill="auto"/>
            <w:noWrap/>
            <w:vAlign w:val="bottom"/>
            <w:hideMark/>
          </w:tcPr>
          <w:p w14:paraId="28C094A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0,61</w:t>
            </w:r>
          </w:p>
        </w:tc>
        <w:tc>
          <w:tcPr>
            <w:tcW w:w="537" w:type="pct"/>
            <w:shd w:val="clear" w:color="auto" w:fill="auto"/>
            <w:noWrap/>
            <w:vAlign w:val="bottom"/>
            <w:hideMark/>
          </w:tcPr>
          <w:p w14:paraId="7F139F09"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0,61</w:t>
            </w:r>
          </w:p>
        </w:tc>
        <w:tc>
          <w:tcPr>
            <w:tcW w:w="537" w:type="pct"/>
            <w:shd w:val="clear" w:color="auto" w:fill="auto"/>
            <w:noWrap/>
            <w:vAlign w:val="bottom"/>
            <w:hideMark/>
          </w:tcPr>
          <w:p w14:paraId="2EC90A5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0,61</w:t>
            </w:r>
          </w:p>
        </w:tc>
        <w:tc>
          <w:tcPr>
            <w:tcW w:w="536" w:type="pct"/>
            <w:shd w:val="clear" w:color="auto" w:fill="auto"/>
            <w:noWrap/>
            <w:vAlign w:val="bottom"/>
            <w:hideMark/>
          </w:tcPr>
          <w:p w14:paraId="719E7EF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0,61</w:t>
            </w:r>
          </w:p>
        </w:tc>
      </w:tr>
      <w:tr w:rsidR="00E962F0" w:rsidRPr="001F0615" w14:paraId="6F507C74" w14:textId="77777777" w:rsidTr="00AB7728">
        <w:trPr>
          <w:trHeight w:val="341"/>
        </w:trPr>
        <w:tc>
          <w:tcPr>
            <w:tcW w:w="537" w:type="pct"/>
            <w:tcBorders>
              <w:bottom w:val="single" w:sz="4" w:space="0" w:color="auto"/>
            </w:tcBorders>
            <w:shd w:val="clear" w:color="auto" w:fill="auto"/>
            <w:noWrap/>
            <w:vAlign w:val="bottom"/>
            <w:hideMark/>
          </w:tcPr>
          <w:p w14:paraId="5236EAC9" w14:textId="77777777" w:rsidR="00E962F0" w:rsidRPr="001F0615" w:rsidRDefault="00E962F0" w:rsidP="00AB7728">
            <w:pPr>
              <w:spacing w:after="60" w:line="240" w:lineRule="auto"/>
              <w:ind w:left="20"/>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w:t>
            </w:r>
          </w:p>
        </w:tc>
        <w:tc>
          <w:tcPr>
            <w:tcW w:w="1779" w:type="pct"/>
            <w:tcBorders>
              <w:bottom w:val="single" w:sz="4" w:space="0" w:color="auto"/>
            </w:tcBorders>
            <w:shd w:val="clear" w:color="auto" w:fill="auto"/>
            <w:noWrap/>
            <w:vAlign w:val="bottom"/>
            <w:hideMark/>
          </w:tcPr>
          <w:p w14:paraId="1FD9F564" w14:textId="77777777" w:rsidR="00E962F0" w:rsidRPr="001F0615" w:rsidRDefault="00E962F0" w:rsidP="00AB7728">
            <w:pPr>
              <w:spacing w:after="60" w:line="240" w:lineRule="auto"/>
              <w:ind w:left="20"/>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Trytophan (%)</w:t>
            </w:r>
          </w:p>
        </w:tc>
        <w:tc>
          <w:tcPr>
            <w:tcW w:w="537" w:type="pct"/>
            <w:tcBorders>
              <w:bottom w:val="single" w:sz="4" w:space="0" w:color="auto"/>
            </w:tcBorders>
            <w:shd w:val="clear" w:color="auto" w:fill="auto"/>
            <w:noWrap/>
            <w:vAlign w:val="bottom"/>
            <w:hideMark/>
          </w:tcPr>
          <w:p w14:paraId="07A7C50A"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0,19</w:t>
            </w:r>
          </w:p>
        </w:tc>
        <w:tc>
          <w:tcPr>
            <w:tcW w:w="537" w:type="pct"/>
            <w:tcBorders>
              <w:bottom w:val="single" w:sz="4" w:space="0" w:color="auto"/>
            </w:tcBorders>
            <w:shd w:val="clear" w:color="auto" w:fill="auto"/>
            <w:noWrap/>
            <w:vAlign w:val="bottom"/>
            <w:hideMark/>
          </w:tcPr>
          <w:p w14:paraId="4A3EBD97"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0,19</w:t>
            </w:r>
          </w:p>
        </w:tc>
        <w:tc>
          <w:tcPr>
            <w:tcW w:w="537" w:type="pct"/>
            <w:tcBorders>
              <w:bottom w:val="single" w:sz="4" w:space="0" w:color="auto"/>
            </w:tcBorders>
            <w:shd w:val="clear" w:color="auto" w:fill="auto"/>
            <w:noWrap/>
            <w:vAlign w:val="bottom"/>
            <w:hideMark/>
          </w:tcPr>
          <w:p w14:paraId="63FC2318"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0,19</w:t>
            </w:r>
          </w:p>
        </w:tc>
        <w:tc>
          <w:tcPr>
            <w:tcW w:w="537" w:type="pct"/>
            <w:tcBorders>
              <w:bottom w:val="single" w:sz="4" w:space="0" w:color="auto"/>
            </w:tcBorders>
            <w:shd w:val="clear" w:color="auto" w:fill="auto"/>
            <w:noWrap/>
            <w:vAlign w:val="bottom"/>
            <w:hideMark/>
          </w:tcPr>
          <w:p w14:paraId="5ADB365F"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0,19</w:t>
            </w:r>
          </w:p>
        </w:tc>
        <w:tc>
          <w:tcPr>
            <w:tcW w:w="536" w:type="pct"/>
            <w:tcBorders>
              <w:bottom w:val="single" w:sz="4" w:space="0" w:color="auto"/>
            </w:tcBorders>
            <w:shd w:val="clear" w:color="auto" w:fill="auto"/>
            <w:noWrap/>
            <w:vAlign w:val="bottom"/>
            <w:hideMark/>
          </w:tcPr>
          <w:p w14:paraId="26C1AE82" w14:textId="77777777" w:rsidR="00E962F0" w:rsidRPr="001F0615" w:rsidRDefault="00E962F0" w:rsidP="00AB7728">
            <w:pPr>
              <w:spacing w:after="60" w:line="240" w:lineRule="auto"/>
              <w:ind w:left="20"/>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0,19</w:t>
            </w:r>
          </w:p>
        </w:tc>
      </w:tr>
    </w:tbl>
    <w:p w14:paraId="6354747A" w14:textId="77777777" w:rsidR="00AB7728" w:rsidRDefault="00AB7728" w:rsidP="00AB7728">
      <w:pPr>
        <w:spacing w:before="240" w:after="120" w:line="240" w:lineRule="auto"/>
        <w:jc w:val="center"/>
        <w:rPr>
          <w:rFonts w:ascii="Times New Roman" w:hAnsi="Times New Roman" w:cs="Times New Roman"/>
          <w:sz w:val="24"/>
          <w:szCs w:val="24"/>
        </w:rPr>
      </w:pPr>
    </w:p>
    <w:p w14:paraId="56EDC455" w14:textId="26C00C9B" w:rsidR="00E962F0" w:rsidRPr="001F0615" w:rsidRDefault="00E962F0" w:rsidP="00AB7728">
      <w:pPr>
        <w:spacing w:before="24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lastRenderedPageBreak/>
        <w:t>Khẩu phần ăn cho gà thí nghiệm từ 22 ngày tuổi – xuất chuồng</w:t>
      </w:r>
    </w:p>
    <w:tbl>
      <w:tblPr>
        <w:tblW w:w="9080" w:type="dxa"/>
        <w:tblLook w:val="04A0" w:firstRow="1" w:lastRow="0" w:firstColumn="1" w:lastColumn="0" w:noHBand="0" w:noVBand="1"/>
      </w:tblPr>
      <w:tblGrid>
        <w:gridCol w:w="1020"/>
        <w:gridCol w:w="2760"/>
        <w:gridCol w:w="1060"/>
        <w:gridCol w:w="1060"/>
        <w:gridCol w:w="1060"/>
        <w:gridCol w:w="1060"/>
        <w:gridCol w:w="1060"/>
      </w:tblGrid>
      <w:tr w:rsidR="00E962F0" w:rsidRPr="001F0615" w14:paraId="6B373AB6" w14:textId="77777777" w:rsidTr="0066631E">
        <w:trPr>
          <w:trHeight w:val="290"/>
        </w:trPr>
        <w:tc>
          <w:tcPr>
            <w:tcW w:w="1020" w:type="dxa"/>
            <w:tcBorders>
              <w:top w:val="single" w:sz="4" w:space="0" w:color="auto"/>
              <w:left w:val="nil"/>
              <w:bottom w:val="single" w:sz="4" w:space="0" w:color="auto"/>
              <w:right w:val="nil"/>
            </w:tcBorders>
            <w:shd w:val="clear" w:color="auto" w:fill="auto"/>
            <w:noWrap/>
            <w:vAlign w:val="bottom"/>
            <w:hideMark/>
          </w:tcPr>
          <w:p w14:paraId="0F9301DE"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STT</w:t>
            </w:r>
          </w:p>
        </w:tc>
        <w:tc>
          <w:tcPr>
            <w:tcW w:w="2760" w:type="dxa"/>
            <w:tcBorders>
              <w:top w:val="single" w:sz="4" w:space="0" w:color="auto"/>
              <w:left w:val="nil"/>
              <w:bottom w:val="single" w:sz="4" w:space="0" w:color="auto"/>
              <w:right w:val="nil"/>
            </w:tcBorders>
            <w:shd w:val="clear" w:color="auto" w:fill="auto"/>
            <w:noWrap/>
            <w:vAlign w:val="bottom"/>
            <w:hideMark/>
          </w:tcPr>
          <w:p w14:paraId="15BB5653"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Nguyên liệu</w:t>
            </w:r>
          </w:p>
        </w:tc>
        <w:tc>
          <w:tcPr>
            <w:tcW w:w="1060" w:type="dxa"/>
            <w:tcBorders>
              <w:top w:val="single" w:sz="4" w:space="0" w:color="auto"/>
              <w:left w:val="nil"/>
              <w:bottom w:val="single" w:sz="4" w:space="0" w:color="auto"/>
              <w:right w:val="nil"/>
            </w:tcBorders>
            <w:shd w:val="clear" w:color="auto" w:fill="auto"/>
            <w:noWrap/>
            <w:vAlign w:val="bottom"/>
            <w:hideMark/>
          </w:tcPr>
          <w:p w14:paraId="4EEB7C3A"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NT1</w:t>
            </w:r>
          </w:p>
        </w:tc>
        <w:tc>
          <w:tcPr>
            <w:tcW w:w="1060" w:type="dxa"/>
            <w:tcBorders>
              <w:top w:val="single" w:sz="4" w:space="0" w:color="auto"/>
              <w:left w:val="nil"/>
              <w:bottom w:val="single" w:sz="4" w:space="0" w:color="auto"/>
              <w:right w:val="nil"/>
            </w:tcBorders>
            <w:shd w:val="clear" w:color="auto" w:fill="auto"/>
            <w:noWrap/>
            <w:vAlign w:val="bottom"/>
            <w:hideMark/>
          </w:tcPr>
          <w:p w14:paraId="3B09A140"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NT2</w:t>
            </w:r>
          </w:p>
        </w:tc>
        <w:tc>
          <w:tcPr>
            <w:tcW w:w="1060" w:type="dxa"/>
            <w:tcBorders>
              <w:top w:val="single" w:sz="4" w:space="0" w:color="auto"/>
              <w:left w:val="nil"/>
              <w:bottom w:val="single" w:sz="4" w:space="0" w:color="auto"/>
              <w:right w:val="nil"/>
            </w:tcBorders>
            <w:shd w:val="clear" w:color="auto" w:fill="auto"/>
            <w:noWrap/>
            <w:vAlign w:val="bottom"/>
            <w:hideMark/>
          </w:tcPr>
          <w:p w14:paraId="7B7BE877"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NT3</w:t>
            </w:r>
          </w:p>
        </w:tc>
        <w:tc>
          <w:tcPr>
            <w:tcW w:w="1060" w:type="dxa"/>
            <w:tcBorders>
              <w:top w:val="single" w:sz="4" w:space="0" w:color="auto"/>
              <w:left w:val="nil"/>
              <w:bottom w:val="single" w:sz="4" w:space="0" w:color="auto"/>
              <w:right w:val="nil"/>
            </w:tcBorders>
            <w:shd w:val="clear" w:color="auto" w:fill="auto"/>
            <w:noWrap/>
            <w:vAlign w:val="bottom"/>
            <w:hideMark/>
          </w:tcPr>
          <w:p w14:paraId="5B9223BA"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NT4</w:t>
            </w:r>
          </w:p>
        </w:tc>
        <w:tc>
          <w:tcPr>
            <w:tcW w:w="1060" w:type="dxa"/>
            <w:tcBorders>
              <w:top w:val="single" w:sz="4" w:space="0" w:color="auto"/>
              <w:left w:val="nil"/>
              <w:bottom w:val="single" w:sz="4" w:space="0" w:color="auto"/>
              <w:right w:val="nil"/>
            </w:tcBorders>
            <w:shd w:val="clear" w:color="auto" w:fill="auto"/>
            <w:noWrap/>
            <w:vAlign w:val="bottom"/>
            <w:hideMark/>
          </w:tcPr>
          <w:p w14:paraId="10717236" w14:textId="77777777" w:rsidR="00E962F0" w:rsidRPr="001F0615" w:rsidRDefault="00E962F0" w:rsidP="001146F0">
            <w:pPr>
              <w:spacing w:before="60" w:after="60" w:line="240" w:lineRule="auto"/>
              <w:jc w:val="center"/>
              <w:rPr>
                <w:rFonts w:ascii="Times New Roman" w:eastAsia="Times New Roman" w:hAnsi="Times New Roman" w:cs="Times New Roman"/>
                <w:b/>
                <w:bCs/>
                <w:color w:val="000000"/>
              </w:rPr>
            </w:pPr>
            <w:r w:rsidRPr="001F0615">
              <w:rPr>
                <w:rFonts w:ascii="Times New Roman" w:eastAsia="Times New Roman" w:hAnsi="Times New Roman" w:cs="Times New Roman"/>
                <w:b/>
                <w:bCs/>
                <w:color w:val="000000"/>
              </w:rPr>
              <w:t>NT5</w:t>
            </w:r>
          </w:p>
        </w:tc>
      </w:tr>
      <w:tr w:rsidR="00E962F0" w:rsidRPr="001F0615" w14:paraId="6C337B82" w14:textId="77777777" w:rsidTr="0066631E">
        <w:trPr>
          <w:trHeight w:val="330"/>
        </w:trPr>
        <w:tc>
          <w:tcPr>
            <w:tcW w:w="1020" w:type="dxa"/>
            <w:tcBorders>
              <w:top w:val="nil"/>
              <w:left w:val="nil"/>
              <w:bottom w:val="nil"/>
              <w:right w:val="nil"/>
            </w:tcBorders>
            <w:shd w:val="clear" w:color="auto" w:fill="auto"/>
            <w:noWrap/>
            <w:vAlign w:val="bottom"/>
            <w:hideMark/>
          </w:tcPr>
          <w:p w14:paraId="40D441B1"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w:t>
            </w:r>
          </w:p>
        </w:tc>
        <w:tc>
          <w:tcPr>
            <w:tcW w:w="2760" w:type="dxa"/>
            <w:tcBorders>
              <w:top w:val="nil"/>
              <w:left w:val="nil"/>
              <w:bottom w:val="nil"/>
              <w:right w:val="nil"/>
            </w:tcBorders>
            <w:shd w:val="clear" w:color="auto" w:fill="auto"/>
            <w:noWrap/>
            <w:vAlign w:val="bottom"/>
            <w:hideMark/>
          </w:tcPr>
          <w:p w14:paraId="29E8FA98"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Bắp</w:t>
            </w:r>
          </w:p>
        </w:tc>
        <w:tc>
          <w:tcPr>
            <w:tcW w:w="1060" w:type="dxa"/>
            <w:tcBorders>
              <w:top w:val="nil"/>
              <w:left w:val="nil"/>
              <w:bottom w:val="nil"/>
              <w:right w:val="nil"/>
            </w:tcBorders>
            <w:shd w:val="clear" w:color="auto" w:fill="auto"/>
            <w:noWrap/>
            <w:vAlign w:val="bottom"/>
            <w:hideMark/>
          </w:tcPr>
          <w:p w14:paraId="69E2642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62,5</w:t>
            </w:r>
          </w:p>
        </w:tc>
        <w:tc>
          <w:tcPr>
            <w:tcW w:w="1060" w:type="dxa"/>
            <w:tcBorders>
              <w:top w:val="nil"/>
              <w:left w:val="nil"/>
              <w:bottom w:val="nil"/>
              <w:right w:val="nil"/>
            </w:tcBorders>
            <w:shd w:val="clear" w:color="auto" w:fill="auto"/>
            <w:noWrap/>
            <w:vAlign w:val="bottom"/>
            <w:hideMark/>
          </w:tcPr>
          <w:p w14:paraId="2D28D1D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62,5</w:t>
            </w:r>
          </w:p>
        </w:tc>
        <w:tc>
          <w:tcPr>
            <w:tcW w:w="1060" w:type="dxa"/>
            <w:tcBorders>
              <w:top w:val="nil"/>
              <w:left w:val="nil"/>
              <w:bottom w:val="nil"/>
              <w:right w:val="nil"/>
            </w:tcBorders>
            <w:shd w:val="clear" w:color="auto" w:fill="auto"/>
            <w:noWrap/>
            <w:vAlign w:val="bottom"/>
            <w:hideMark/>
          </w:tcPr>
          <w:p w14:paraId="1207A66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64,5</w:t>
            </w:r>
          </w:p>
        </w:tc>
        <w:tc>
          <w:tcPr>
            <w:tcW w:w="1060" w:type="dxa"/>
            <w:tcBorders>
              <w:top w:val="nil"/>
              <w:left w:val="nil"/>
              <w:bottom w:val="nil"/>
              <w:right w:val="nil"/>
            </w:tcBorders>
            <w:shd w:val="clear" w:color="auto" w:fill="auto"/>
            <w:noWrap/>
            <w:vAlign w:val="bottom"/>
            <w:hideMark/>
          </w:tcPr>
          <w:p w14:paraId="4A87DA8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64,2</w:t>
            </w:r>
          </w:p>
        </w:tc>
        <w:tc>
          <w:tcPr>
            <w:tcW w:w="1060" w:type="dxa"/>
            <w:tcBorders>
              <w:top w:val="nil"/>
              <w:left w:val="nil"/>
              <w:bottom w:val="nil"/>
              <w:right w:val="nil"/>
            </w:tcBorders>
            <w:shd w:val="clear" w:color="auto" w:fill="auto"/>
            <w:noWrap/>
            <w:vAlign w:val="bottom"/>
            <w:hideMark/>
          </w:tcPr>
          <w:p w14:paraId="58D7DC83"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61,1</w:t>
            </w:r>
          </w:p>
        </w:tc>
      </w:tr>
      <w:tr w:rsidR="00E962F0" w:rsidRPr="001F0615" w14:paraId="14D429DE" w14:textId="77777777" w:rsidTr="0066631E">
        <w:trPr>
          <w:trHeight w:val="330"/>
        </w:trPr>
        <w:tc>
          <w:tcPr>
            <w:tcW w:w="1020" w:type="dxa"/>
            <w:tcBorders>
              <w:top w:val="nil"/>
              <w:left w:val="nil"/>
              <w:bottom w:val="nil"/>
              <w:right w:val="nil"/>
            </w:tcBorders>
            <w:shd w:val="clear" w:color="auto" w:fill="auto"/>
            <w:noWrap/>
            <w:vAlign w:val="bottom"/>
            <w:hideMark/>
          </w:tcPr>
          <w:p w14:paraId="0E1615FA"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2760" w:type="dxa"/>
            <w:tcBorders>
              <w:top w:val="nil"/>
              <w:left w:val="nil"/>
              <w:bottom w:val="nil"/>
              <w:right w:val="nil"/>
            </w:tcBorders>
            <w:shd w:val="clear" w:color="auto" w:fill="auto"/>
            <w:noWrap/>
            <w:vAlign w:val="bottom"/>
            <w:hideMark/>
          </w:tcPr>
          <w:p w14:paraId="0055D318"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Cám gạo</w:t>
            </w:r>
          </w:p>
        </w:tc>
        <w:tc>
          <w:tcPr>
            <w:tcW w:w="1060" w:type="dxa"/>
            <w:tcBorders>
              <w:top w:val="nil"/>
              <w:left w:val="nil"/>
              <w:bottom w:val="nil"/>
              <w:right w:val="nil"/>
            </w:tcBorders>
            <w:shd w:val="clear" w:color="auto" w:fill="auto"/>
            <w:noWrap/>
            <w:vAlign w:val="bottom"/>
            <w:hideMark/>
          </w:tcPr>
          <w:p w14:paraId="778FE6D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12,2</w:t>
            </w:r>
          </w:p>
        </w:tc>
        <w:tc>
          <w:tcPr>
            <w:tcW w:w="1060" w:type="dxa"/>
            <w:tcBorders>
              <w:top w:val="nil"/>
              <w:left w:val="nil"/>
              <w:bottom w:val="nil"/>
              <w:right w:val="nil"/>
            </w:tcBorders>
            <w:shd w:val="clear" w:color="auto" w:fill="auto"/>
            <w:noWrap/>
            <w:vAlign w:val="bottom"/>
            <w:hideMark/>
          </w:tcPr>
          <w:p w14:paraId="66974C2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12,2</w:t>
            </w:r>
          </w:p>
        </w:tc>
        <w:tc>
          <w:tcPr>
            <w:tcW w:w="1060" w:type="dxa"/>
            <w:tcBorders>
              <w:top w:val="nil"/>
              <w:left w:val="nil"/>
              <w:bottom w:val="nil"/>
              <w:right w:val="nil"/>
            </w:tcBorders>
            <w:shd w:val="clear" w:color="auto" w:fill="auto"/>
            <w:noWrap/>
            <w:vAlign w:val="bottom"/>
            <w:hideMark/>
          </w:tcPr>
          <w:p w14:paraId="555237A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12,2</w:t>
            </w:r>
          </w:p>
        </w:tc>
        <w:tc>
          <w:tcPr>
            <w:tcW w:w="1060" w:type="dxa"/>
            <w:tcBorders>
              <w:top w:val="nil"/>
              <w:left w:val="nil"/>
              <w:bottom w:val="nil"/>
              <w:right w:val="nil"/>
            </w:tcBorders>
            <w:shd w:val="clear" w:color="auto" w:fill="auto"/>
            <w:noWrap/>
            <w:vAlign w:val="bottom"/>
            <w:hideMark/>
          </w:tcPr>
          <w:p w14:paraId="4E2D212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12,2</w:t>
            </w:r>
          </w:p>
        </w:tc>
        <w:tc>
          <w:tcPr>
            <w:tcW w:w="1060" w:type="dxa"/>
            <w:tcBorders>
              <w:top w:val="nil"/>
              <w:left w:val="nil"/>
              <w:bottom w:val="nil"/>
              <w:right w:val="nil"/>
            </w:tcBorders>
            <w:shd w:val="clear" w:color="auto" w:fill="auto"/>
            <w:noWrap/>
            <w:vAlign w:val="bottom"/>
            <w:hideMark/>
          </w:tcPr>
          <w:p w14:paraId="345DFD8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12,2</w:t>
            </w:r>
          </w:p>
        </w:tc>
      </w:tr>
      <w:tr w:rsidR="00E962F0" w:rsidRPr="001F0615" w14:paraId="526F74C6" w14:textId="77777777" w:rsidTr="0066631E">
        <w:trPr>
          <w:trHeight w:val="330"/>
        </w:trPr>
        <w:tc>
          <w:tcPr>
            <w:tcW w:w="1020" w:type="dxa"/>
            <w:tcBorders>
              <w:top w:val="nil"/>
              <w:left w:val="nil"/>
              <w:bottom w:val="nil"/>
              <w:right w:val="nil"/>
            </w:tcBorders>
            <w:shd w:val="clear" w:color="auto" w:fill="auto"/>
            <w:noWrap/>
            <w:vAlign w:val="bottom"/>
            <w:hideMark/>
          </w:tcPr>
          <w:p w14:paraId="2A56ECDC"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w:t>
            </w:r>
          </w:p>
        </w:tc>
        <w:tc>
          <w:tcPr>
            <w:tcW w:w="2760" w:type="dxa"/>
            <w:tcBorders>
              <w:top w:val="nil"/>
              <w:left w:val="nil"/>
              <w:bottom w:val="nil"/>
              <w:right w:val="nil"/>
            </w:tcBorders>
            <w:shd w:val="clear" w:color="auto" w:fill="auto"/>
            <w:noWrap/>
            <w:vAlign w:val="bottom"/>
            <w:hideMark/>
          </w:tcPr>
          <w:p w14:paraId="63C98B23"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Khô đậu nành (47%CP)</w:t>
            </w:r>
          </w:p>
        </w:tc>
        <w:tc>
          <w:tcPr>
            <w:tcW w:w="1060" w:type="dxa"/>
            <w:tcBorders>
              <w:top w:val="nil"/>
              <w:left w:val="nil"/>
              <w:bottom w:val="nil"/>
              <w:right w:val="nil"/>
            </w:tcBorders>
            <w:shd w:val="clear" w:color="auto" w:fill="auto"/>
            <w:noWrap/>
            <w:vAlign w:val="bottom"/>
            <w:hideMark/>
          </w:tcPr>
          <w:p w14:paraId="45EBA80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13,7</w:t>
            </w:r>
          </w:p>
        </w:tc>
        <w:tc>
          <w:tcPr>
            <w:tcW w:w="1060" w:type="dxa"/>
            <w:tcBorders>
              <w:top w:val="nil"/>
              <w:left w:val="nil"/>
              <w:bottom w:val="nil"/>
              <w:right w:val="nil"/>
            </w:tcBorders>
            <w:shd w:val="clear" w:color="auto" w:fill="auto"/>
            <w:noWrap/>
            <w:vAlign w:val="bottom"/>
            <w:hideMark/>
          </w:tcPr>
          <w:p w14:paraId="7C9A57C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13,7</w:t>
            </w:r>
          </w:p>
        </w:tc>
        <w:tc>
          <w:tcPr>
            <w:tcW w:w="1060" w:type="dxa"/>
            <w:tcBorders>
              <w:top w:val="nil"/>
              <w:left w:val="nil"/>
              <w:bottom w:val="nil"/>
              <w:right w:val="nil"/>
            </w:tcBorders>
            <w:shd w:val="clear" w:color="auto" w:fill="auto"/>
            <w:noWrap/>
            <w:vAlign w:val="bottom"/>
            <w:hideMark/>
          </w:tcPr>
          <w:p w14:paraId="4827615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13,7</w:t>
            </w:r>
          </w:p>
        </w:tc>
        <w:tc>
          <w:tcPr>
            <w:tcW w:w="1060" w:type="dxa"/>
            <w:tcBorders>
              <w:top w:val="nil"/>
              <w:left w:val="nil"/>
              <w:bottom w:val="nil"/>
              <w:right w:val="nil"/>
            </w:tcBorders>
            <w:shd w:val="clear" w:color="auto" w:fill="auto"/>
            <w:noWrap/>
            <w:vAlign w:val="bottom"/>
            <w:hideMark/>
          </w:tcPr>
          <w:p w14:paraId="29CD0E0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w:t>
            </w:r>
          </w:p>
        </w:tc>
        <w:tc>
          <w:tcPr>
            <w:tcW w:w="1060" w:type="dxa"/>
            <w:tcBorders>
              <w:top w:val="nil"/>
              <w:left w:val="nil"/>
              <w:bottom w:val="nil"/>
              <w:right w:val="nil"/>
            </w:tcBorders>
            <w:shd w:val="clear" w:color="auto" w:fill="auto"/>
            <w:noWrap/>
            <w:vAlign w:val="bottom"/>
            <w:hideMark/>
          </w:tcPr>
          <w:p w14:paraId="3AA120A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13,1</w:t>
            </w:r>
          </w:p>
        </w:tc>
      </w:tr>
      <w:tr w:rsidR="00E962F0" w:rsidRPr="001F0615" w14:paraId="2C279B1B" w14:textId="77777777" w:rsidTr="0066631E">
        <w:trPr>
          <w:trHeight w:val="330"/>
        </w:trPr>
        <w:tc>
          <w:tcPr>
            <w:tcW w:w="1020" w:type="dxa"/>
            <w:tcBorders>
              <w:top w:val="nil"/>
              <w:left w:val="nil"/>
              <w:bottom w:val="nil"/>
              <w:right w:val="nil"/>
            </w:tcBorders>
            <w:shd w:val="clear" w:color="auto" w:fill="auto"/>
            <w:noWrap/>
            <w:vAlign w:val="bottom"/>
            <w:hideMark/>
          </w:tcPr>
          <w:p w14:paraId="18DFA74C"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2760" w:type="dxa"/>
            <w:tcBorders>
              <w:top w:val="nil"/>
              <w:left w:val="nil"/>
              <w:bottom w:val="nil"/>
              <w:right w:val="nil"/>
            </w:tcBorders>
            <w:shd w:val="clear" w:color="auto" w:fill="auto"/>
            <w:noWrap/>
            <w:vAlign w:val="bottom"/>
            <w:hideMark/>
          </w:tcPr>
          <w:p w14:paraId="5721E081"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Premix gà thịt</w:t>
            </w:r>
          </w:p>
        </w:tc>
        <w:tc>
          <w:tcPr>
            <w:tcW w:w="1060" w:type="dxa"/>
            <w:tcBorders>
              <w:top w:val="nil"/>
              <w:left w:val="nil"/>
              <w:bottom w:val="nil"/>
              <w:right w:val="nil"/>
            </w:tcBorders>
            <w:shd w:val="clear" w:color="auto" w:fill="auto"/>
            <w:noWrap/>
            <w:vAlign w:val="bottom"/>
            <w:hideMark/>
          </w:tcPr>
          <w:p w14:paraId="49AEA32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4BB61DC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24A0685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38D02C7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2546E76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r>
      <w:tr w:rsidR="00E962F0" w:rsidRPr="001F0615" w14:paraId="45F4971D" w14:textId="77777777" w:rsidTr="0066631E">
        <w:trPr>
          <w:trHeight w:val="330"/>
        </w:trPr>
        <w:tc>
          <w:tcPr>
            <w:tcW w:w="1020" w:type="dxa"/>
            <w:tcBorders>
              <w:top w:val="nil"/>
              <w:left w:val="nil"/>
              <w:bottom w:val="nil"/>
              <w:right w:val="nil"/>
            </w:tcBorders>
            <w:shd w:val="clear" w:color="auto" w:fill="auto"/>
            <w:noWrap/>
            <w:vAlign w:val="bottom"/>
            <w:hideMark/>
          </w:tcPr>
          <w:p w14:paraId="067621FF"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w:t>
            </w:r>
          </w:p>
        </w:tc>
        <w:tc>
          <w:tcPr>
            <w:tcW w:w="2760" w:type="dxa"/>
            <w:tcBorders>
              <w:top w:val="nil"/>
              <w:left w:val="nil"/>
              <w:bottom w:val="nil"/>
              <w:right w:val="nil"/>
            </w:tcBorders>
            <w:shd w:val="clear" w:color="auto" w:fill="auto"/>
            <w:noWrap/>
            <w:vAlign w:val="bottom"/>
            <w:hideMark/>
          </w:tcPr>
          <w:p w14:paraId="7D02D62D"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Lysine</w:t>
            </w:r>
          </w:p>
        </w:tc>
        <w:tc>
          <w:tcPr>
            <w:tcW w:w="1060" w:type="dxa"/>
            <w:tcBorders>
              <w:top w:val="nil"/>
              <w:left w:val="nil"/>
              <w:bottom w:val="nil"/>
              <w:right w:val="nil"/>
            </w:tcBorders>
            <w:shd w:val="clear" w:color="auto" w:fill="auto"/>
            <w:noWrap/>
            <w:vAlign w:val="bottom"/>
            <w:hideMark/>
          </w:tcPr>
          <w:p w14:paraId="70DF726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1060" w:type="dxa"/>
            <w:tcBorders>
              <w:top w:val="nil"/>
              <w:left w:val="nil"/>
              <w:bottom w:val="nil"/>
              <w:right w:val="nil"/>
            </w:tcBorders>
            <w:shd w:val="clear" w:color="auto" w:fill="auto"/>
            <w:noWrap/>
            <w:vAlign w:val="bottom"/>
            <w:hideMark/>
          </w:tcPr>
          <w:p w14:paraId="4735F05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1060" w:type="dxa"/>
            <w:tcBorders>
              <w:top w:val="nil"/>
              <w:left w:val="nil"/>
              <w:bottom w:val="nil"/>
              <w:right w:val="nil"/>
            </w:tcBorders>
            <w:shd w:val="clear" w:color="auto" w:fill="auto"/>
            <w:noWrap/>
            <w:vAlign w:val="bottom"/>
            <w:hideMark/>
          </w:tcPr>
          <w:p w14:paraId="7B52996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1060" w:type="dxa"/>
            <w:tcBorders>
              <w:top w:val="nil"/>
              <w:left w:val="nil"/>
              <w:bottom w:val="nil"/>
              <w:right w:val="nil"/>
            </w:tcBorders>
            <w:shd w:val="clear" w:color="auto" w:fill="auto"/>
            <w:noWrap/>
            <w:vAlign w:val="bottom"/>
            <w:hideMark/>
          </w:tcPr>
          <w:p w14:paraId="2AD466D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c>
          <w:tcPr>
            <w:tcW w:w="1060" w:type="dxa"/>
            <w:tcBorders>
              <w:top w:val="nil"/>
              <w:left w:val="nil"/>
              <w:bottom w:val="nil"/>
              <w:right w:val="nil"/>
            </w:tcBorders>
            <w:shd w:val="clear" w:color="auto" w:fill="auto"/>
            <w:noWrap/>
            <w:vAlign w:val="bottom"/>
            <w:hideMark/>
          </w:tcPr>
          <w:p w14:paraId="317A900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0,24</w:t>
            </w:r>
          </w:p>
        </w:tc>
      </w:tr>
      <w:tr w:rsidR="00E962F0" w:rsidRPr="001F0615" w14:paraId="1D108522" w14:textId="77777777" w:rsidTr="0066631E">
        <w:trPr>
          <w:trHeight w:val="330"/>
        </w:trPr>
        <w:tc>
          <w:tcPr>
            <w:tcW w:w="1020" w:type="dxa"/>
            <w:tcBorders>
              <w:top w:val="nil"/>
              <w:left w:val="nil"/>
              <w:bottom w:val="nil"/>
              <w:right w:val="nil"/>
            </w:tcBorders>
            <w:shd w:val="clear" w:color="auto" w:fill="auto"/>
            <w:noWrap/>
            <w:vAlign w:val="bottom"/>
            <w:hideMark/>
          </w:tcPr>
          <w:p w14:paraId="53561850"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c>
          <w:tcPr>
            <w:tcW w:w="2760" w:type="dxa"/>
            <w:tcBorders>
              <w:top w:val="nil"/>
              <w:left w:val="nil"/>
              <w:bottom w:val="nil"/>
              <w:right w:val="nil"/>
            </w:tcBorders>
            <w:shd w:val="clear" w:color="auto" w:fill="auto"/>
            <w:noWrap/>
            <w:vAlign w:val="bottom"/>
            <w:hideMark/>
          </w:tcPr>
          <w:p w14:paraId="28EF9AA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Methionine</w:t>
            </w:r>
          </w:p>
        </w:tc>
        <w:tc>
          <w:tcPr>
            <w:tcW w:w="1060" w:type="dxa"/>
            <w:tcBorders>
              <w:top w:val="nil"/>
              <w:left w:val="nil"/>
              <w:bottom w:val="nil"/>
              <w:right w:val="nil"/>
            </w:tcBorders>
            <w:shd w:val="clear" w:color="auto" w:fill="auto"/>
            <w:noWrap/>
            <w:vAlign w:val="bottom"/>
            <w:hideMark/>
          </w:tcPr>
          <w:p w14:paraId="0B0D514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0,071</w:t>
            </w:r>
          </w:p>
        </w:tc>
        <w:tc>
          <w:tcPr>
            <w:tcW w:w="1060" w:type="dxa"/>
            <w:tcBorders>
              <w:top w:val="nil"/>
              <w:left w:val="nil"/>
              <w:bottom w:val="nil"/>
              <w:right w:val="nil"/>
            </w:tcBorders>
            <w:shd w:val="clear" w:color="auto" w:fill="auto"/>
            <w:noWrap/>
            <w:vAlign w:val="bottom"/>
            <w:hideMark/>
          </w:tcPr>
          <w:p w14:paraId="18F43C1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0,071</w:t>
            </w:r>
          </w:p>
        </w:tc>
        <w:tc>
          <w:tcPr>
            <w:tcW w:w="1060" w:type="dxa"/>
            <w:tcBorders>
              <w:top w:val="nil"/>
              <w:left w:val="nil"/>
              <w:bottom w:val="nil"/>
              <w:right w:val="nil"/>
            </w:tcBorders>
            <w:shd w:val="clear" w:color="auto" w:fill="auto"/>
            <w:noWrap/>
            <w:vAlign w:val="bottom"/>
            <w:hideMark/>
          </w:tcPr>
          <w:p w14:paraId="6CB1ADF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0,071</w:t>
            </w:r>
          </w:p>
        </w:tc>
        <w:tc>
          <w:tcPr>
            <w:tcW w:w="1060" w:type="dxa"/>
            <w:tcBorders>
              <w:top w:val="nil"/>
              <w:left w:val="nil"/>
              <w:bottom w:val="nil"/>
              <w:right w:val="nil"/>
            </w:tcBorders>
            <w:shd w:val="clear" w:color="auto" w:fill="auto"/>
            <w:noWrap/>
            <w:vAlign w:val="bottom"/>
            <w:hideMark/>
          </w:tcPr>
          <w:p w14:paraId="776AFF3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0,071</w:t>
            </w:r>
          </w:p>
        </w:tc>
        <w:tc>
          <w:tcPr>
            <w:tcW w:w="1060" w:type="dxa"/>
            <w:tcBorders>
              <w:top w:val="nil"/>
              <w:left w:val="nil"/>
              <w:bottom w:val="nil"/>
              <w:right w:val="nil"/>
            </w:tcBorders>
            <w:shd w:val="clear" w:color="auto" w:fill="auto"/>
            <w:noWrap/>
            <w:vAlign w:val="bottom"/>
            <w:hideMark/>
          </w:tcPr>
          <w:p w14:paraId="5ECDED2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0,071</w:t>
            </w:r>
          </w:p>
        </w:tc>
      </w:tr>
      <w:tr w:rsidR="00E962F0" w:rsidRPr="001F0615" w14:paraId="3F5AE27D" w14:textId="77777777" w:rsidTr="0066631E">
        <w:trPr>
          <w:trHeight w:val="330"/>
        </w:trPr>
        <w:tc>
          <w:tcPr>
            <w:tcW w:w="1020" w:type="dxa"/>
            <w:tcBorders>
              <w:top w:val="nil"/>
              <w:left w:val="nil"/>
              <w:bottom w:val="nil"/>
              <w:right w:val="nil"/>
            </w:tcBorders>
            <w:shd w:val="clear" w:color="auto" w:fill="auto"/>
            <w:noWrap/>
            <w:vAlign w:val="bottom"/>
            <w:hideMark/>
          </w:tcPr>
          <w:p w14:paraId="1DD01C28"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2760" w:type="dxa"/>
            <w:tcBorders>
              <w:top w:val="nil"/>
              <w:left w:val="nil"/>
              <w:bottom w:val="nil"/>
              <w:right w:val="nil"/>
            </w:tcBorders>
            <w:shd w:val="clear" w:color="auto" w:fill="auto"/>
            <w:noWrap/>
            <w:vAlign w:val="bottom"/>
            <w:hideMark/>
          </w:tcPr>
          <w:p w14:paraId="53D4E3DA"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Muối ăn</w:t>
            </w:r>
          </w:p>
        </w:tc>
        <w:tc>
          <w:tcPr>
            <w:tcW w:w="1060" w:type="dxa"/>
            <w:tcBorders>
              <w:top w:val="nil"/>
              <w:left w:val="nil"/>
              <w:bottom w:val="nil"/>
              <w:right w:val="nil"/>
            </w:tcBorders>
            <w:shd w:val="clear" w:color="auto" w:fill="auto"/>
            <w:noWrap/>
            <w:vAlign w:val="bottom"/>
            <w:hideMark/>
          </w:tcPr>
          <w:p w14:paraId="2935FA5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0,47</w:t>
            </w:r>
          </w:p>
        </w:tc>
        <w:tc>
          <w:tcPr>
            <w:tcW w:w="1060" w:type="dxa"/>
            <w:tcBorders>
              <w:top w:val="nil"/>
              <w:left w:val="nil"/>
              <w:bottom w:val="nil"/>
              <w:right w:val="nil"/>
            </w:tcBorders>
            <w:shd w:val="clear" w:color="auto" w:fill="auto"/>
            <w:noWrap/>
            <w:vAlign w:val="bottom"/>
            <w:hideMark/>
          </w:tcPr>
          <w:p w14:paraId="16D099E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0,47</w:t>
            </w:r>
          </w:p>
        </w:tc>
        <w:tc>
          <w:tcPr>
            <w:tcW w:w="1060" w:type="dxa"/>
            <w:tcBorders>
              <w:top w:val="nil"/>
              <w:left w:val="nil"/>
              <w:bottom w:val="nil"/>
              <w:right w:val="nil"/>
            </w:tcBorders>
            <w:shd w:val="clear" w:color="auto" w:fill="auto"/>
            <w:noWrap/>
            <w:vAlign w:val="bottom"/>
            <w:hideMark/>
          </w:tcPr>
          <w:p w14:paraId="5BAD917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0,47</w:t>
            </w:r>
          </w:p>
        </w:tc>
        <w:tc>
          <w:tcPr>
            <w:tcW w:w="1060" w:type="dxa"/>
            <w:tcBorders>
              <w:top w:val="nil"/>
              <w:left w:val="nil"/>
              <w:bottom w:val="nil"/>
              <w:right w:val="nil"/>
            </w:tcBorders>
            <w:shd w:val="clear" w:color="auto" w:fill="auto"/>
            <w:noWrap/>
            <w:vAlign w:val="bottom"/>
            <w:hideMark/>
          </w:tcPr>
          <w:p w14:paraId="2CB1FB1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0,47</w:t>
            </w:r>
          </w:p>
        </w:tc>
        <w:tc>
          <w:tcPr>
            <w:tcW w:w="1060" w:type="dxa"/>
            <w:tcBorders>
              <w:top w:val="nil"/>
              <w:left w:val="nil"/>
              <w:bottom w:val="nil"/>
              <w:right w:val="nil"/>
            </w:tcBorders>
            <w:shd w:val="clear" w:color="auto" w:fill="auto"/>
            <w:noWrap/>
            <w:vAlign w:val="bottom"/>
            <w:hideMark/>
          </w:tcPr>
          <w:p w14:paraId="42FB578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0,47</w:t>
            </w:r>
          </w:p>
        </w:tc>
      </w:tr>
      <w:tr w:rsidR="00E962F0" w:rsidRPr="001F0615" w14:paraId="53E6F85D" w14:textId="77777777" w:rsidTr="0066631E">
        <w:trPr>
          <w:trHeight w:val="330"/>
        </w:trPr>
        <w:tc>
          <w:tcPr>
            <w:tcW w:w="1020" w:type="dxa"/>
            <w:tcBorders>
              <w:top w:val="nil"/>
              <w:left w:val="nil"/>
              <w:bottom w:val="nil"/>
              <w:right w:val="nil"/>
            </w:tcBorders>
            <w:shd w:val="clear" w:color="auto" w:fill="auto"/>
            <w:noWrap/>
            <w:vAlign w:val="bottom"/>
            <w:hideMark/>
          </w:tcPr>
          <w:p w14:paraId="1CAFB193"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w:t>
            </w:r>
          </w:p>
        </w:tc>
        <w:tc>
          <w:tcPr>
            <w:tcW w:w="2760" w:type="dxa"/>
            <w:tcBorders>
              <w:top w:val="nil"/>
              <w:left w:val="nil"/>
              <w:bottom w:val="nil"/>
              <w:right w:val="nil"/>
            </w:tcBorders>
            <w:shd w:val="clear" w:color="auto" w:fill="auto"/>
            <w:noWrap/>
            <w:vAlign w:val="bottom"/>
            <w:hideMark/>
          </w:tcPr>
          <w:p w14:paraId="1B3C17EA"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đá</w:t>
            </w:r>
          </w:p>
        </w:tc>
        <w:tc>
          <w:tcPr>
            <w:tcW w:w="1060" w:type="dxa"/>
            <w:tcBorders>
              <w:top w:val="nil"/>
              <w:left w:val="nil"/>
              <w:bottom w:val="nil"/>
              <w:right w:val="nil"/>
            </w:tcBorders>
            <w:shd w:val="clear" w:color="auto" w:fill="auto"/>
            <w:noWrap/>
            <w:vAlign w:val="bottom"/>
            <w:hideMark/>
          </w:tcPr>
          <w:p w14:paraId="6B6E38B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1,9</w:t>
            </w:r>
          </w:p>
        </w:tc>
        <w:tc>
          <w:tcPr>
            <w:tcW w:w="1060" w:type="dxa"/>
            <w:tcBorders>
              <w:top w:val="nil"/>
              <w:left w:val="nil"/>
              <w:bottom w:val="nil"/>
              <w:right w:val="nil"/>
            </w:tcBorders>
            <w:shd w:val="clear" w:color="auto" w:fill="auto"/>
            <w:noWrap/>
            <w:vAlign w:val="bottom"/>
            <w:hideMark/>
          </w:tcPr>
          <w:p w14:paraId="7E835E2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1,9</w:t>
            </w:r>
          </w:p>
        </w:tc>
        <w:tc>
          <w:tcPr>
            <w:tcW w:w="1060" w:type="dxa"/>
            <w:tcBorders>
              <w:top w:val="nil"/>
              <w:left w:val="nil"/>
              <w:bottom w:val="nil"/>
              <w:right w:val="nil"/>
            </w:tcBorders>
            <w:shd w:val="clear" w:color="auto" w:fill="auto"/>
            <w:noWrap/>
            <w:vAlign w:val="bottom"/>
            <w:hideMark/>
          </w:tcPr>
          <w:p w14:paraId="10BF3677"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1,9</w:t>
            </w:r>
          </w:p>
        </w:tc>
        <w:tc>
          <w:tcPr>
            <w:tcW w:w="1060" w:type="dxa"/>
            <w:tcBorders>
              <w:top w:val="nil"/>
              <w:left w:val="nil"/>
              <w:bottom w:val="nil"/>
              <w:right w:val="nil"/>
            </w:tcBorders>
            <w:shd w:val="clear" w:color="auto" w:fill="auto"/>
            <w:noWrap/>
            <w:vAlign w:val="bottom"/>
            <w:hideMark/>
          </w:tcPr>
          <w:p w14:paraId="12992D4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1,9</w:t>
            </w:r>
          </w:p>
        </w:tc>
        <w:tc>
          <w:tcPr>
            <w:tcW w:w="1060" w:type="dxa"/>
            <w:tcBorders>
              <w:top w:val="nil"/>
              <w:left w:val="nil"/>
              <w:bottom w:val="nil"/>
              <w:right w:val="nil"/>
            </w:tcBorders>
            <w:shd w:val="clear" w:color="auto" w:fill="auto"/>
            <w:noWrap/>
            <w:vAlign w:val="bottom"/>
            <w:hideMark/>
          </w:tcPr>
          <w:p w14:paraId="196BB40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1,9</w:t>
            </w:r>
          </w:p>
        </w:tc>
      </w:tr>
      <w:tr w:rsidR="00E962F0" w:rsidRPr="001F0615" w14:paraId="3550929E" w14:textId="77777777" w:rsidTr="0066631E">
        <w:trPr>
          <w:trHeight w:val="330"/>
        </w:trPr>
        <w:tc>
          <w:tcPr>
            <w:tcW w:w="1020" w:type="dxa"/>
            <w:tcBorders>
              <w:top w:val="nil"/>
              <w:left w:val="nil"/>
              <w:bottom w:val="nil"/>
              <w:right w:val="nil"/>
            </w:tcBorders>
            <w:shd w:val="clear" w:color="auto" w:fill="auto"/>
            <w:noWrap/>
            <w:vAlign w:val="bottom"/>
            <w:hideMark/>
          </w:tcPr>
          <w:p w14:paraId="5ED2F6FA"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9</w:t>
            </w:r>
          </w:p>
        </w:tc>
        <w:tc>
          <w:tcPr>
            <w:tcW w:w="2760" w:type="dxa"/>
            <w:tcBorders>
              <w:top w:val="nil"/>
              <w:left w:val="nil"/>
              <w:bottom w:val="nil"/>
              <w:right w:val="nil"/>
            </w:tcBorders>
            <w:shd w:val="clear" w:color="auto" w:fill="auto"/>
            <w:noWrap/>
            <w:vAlign w:val="bottom"/>
            <w:hideMark/>
          </w:tcPr>
          <w:p w14:paraId="5E59C3F0"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cá  60% Cp</w:t>
            </w:r>
          </w:p>
        </w:tc>
        <w:tc>
          <w:tcPr>
            <w:tcW w:w="1060" w:type="dxa"/>
            <w:tcBorders>
              <w:top w:val="nil"/>
              <w:left w:val="nil"/>
              <w:bottom w:val="nil"/>
              <w:right w:val="nil"/>
            </w:tcBorders>
            <w:shd w:val="clear" w:color="auto" w:fill="auto"/>
            <w:noWrap/>
            <w:vAlign w:val="bottom"/>
            <w:hideMark/>
          </w:tcPr>
          <w:p w14:paraId="34BEB657"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4,7</w:t>
            </w:r>
          </w:p>
        </w:tc>
        <w:tc>
          <w:tcPr>
            <w:tcW w:w="1060" w:type="dxa"/>
            <w:tcBorders>
              <w:top w:val="nil"/>
              <w:left w:val="nil"/>
              <w:bottom w:val="nil"/>
              <w:right w:val="nil"/>
            </w:tcBorders>
            <w:shd w:val="clear" w:color="auto" w:fill="auto"/>
            <w:noWrap/>
            <w:vAlign w:val="bottom"/>
            <w:hideMark/>
          </w:tcPr>
          <w:p w14:paraId="1365ED8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4,7</w:t>
            </w:r>
          </w:p>
        </w:tc>
        <w:tc>
          <w:tcPr>
            <w:tcW w:w="1060" w:type="dxa"/>
            <w:tcBorders>
              <w:top w:val="nil"/>
              <w:left w:val="nil"/>
              <w:bottom w:val="nil"/>
              <w:right w:val="nil"/>
            </w:tcBorders>
            <w:shd w:val="clear" w:color="auto" w:fill="auto"/>
            <w:noWrap/>
            <w:vAlign w:val="bottom"/>
            <w:hideMark/>
          </w:tcPr>
          <w:p w14:paraId="4855A67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4,7</w:t>
            </w:r>
          </w:p>
        </w:tc>
        <w:tc>
          <w:tcPr>
            <w:tcW w:w="1060" w:type="dxa"/>
            <w:tcBorders>
              <w:top w:val="nil"/>
              <w:left w:val="nil"/>
              <w:bottom w:val="nil"/>
              <w:right w:val="nil"/>
            </w:tcBorders>
            <w:shd w:val="clear" w:color="auto" w:fill="auto"/>
            <w:noWrap/>
            <w:vAlign w:val="bottom"/>
            <w:hideMark/>
          </w:tcPr>
          <w:p w14:paraId="18E0D27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4,7</w:t>
            </w:r>
          </w:p>
        </w:tc>
        <w:tc>
          <w:tcPr>
            <w:tcW w:w="1060" w:type="dxa"/>
            <w:tcBorders>
              <w:top w:val="nil"/>
              <w:left w:val="nil"/>
              <w:bottom w:val="nil"/>
              <w:right w:val="nil"/>
            </w:tcBorders>
            <w:shd w:val="clear" w:color="auto" w:fill="auto"/>
            <w:noWrap/>
            <w:vAlign w:val="bottom"/>
            <w:hideMark/>
          </w:tcPr>
          <w:p w14:paraId="03F6FCE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4,7</w:t>
            </w:r>
          </w:p>
        </w:tc>
      </w:tr>
      <w:tr w:rsidR="00E962F0" w:rsidRPr="001F0615" w14:paraId="320EA19E" w14:textId="77777777" w:rsidTr="0066631E">
        <w:trPr>
          <w:trHeight w:val="330"/>
        </w:trPr>
        <w:tc>
          <w:tcPr>
            <w:tcW w:w="1020" w:type="dxa"/>
            <w:tcBorders>
              <w:top w:val="nil"/>
              <w:left w:val="nil"/>
              <w:bottom w:val="nil"/>
              <w:right w:val="nil"/>
            </w:tcBorders>
            <w:shd w:val="clear" w:color="auto" w:fill="auto"/>
            <w:noWrap/>
            <w:vAlign w:val="bottom"/>
            <w:hideMark/>
          </w:tcPr>
          <w:p w14:paraId="6F157E6E"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w:t>
            </w:r>
          </w:p>
        </w:tc>
        <w:tc>
          <w:tcPr>
            <w:tcW w:w="2760" w:type="dxa"/>
            <w:tcBorders>
              <w:top w:val="nil"/>
              <w:left w:val="nil"/>
              <w:bottom w:val="nil"/>
              <w:right w:val="nil"/>
            </w:tcBorders>
            <w:shd w:val="clear" w:color="auto" w:fill="auto"/>
            <w:noWrap/>
            <w:vAlign w:val="bottom"/>
            <w:hideMark/>
          </w:tcPr>
          <w:p w14:paraId="26A0234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Dầu đậu nành</w:t>
            </w:r>
          </w:p>
        </w:tc>
        <w:tc>
          <w:tcPr>
            <w:tcW w:w="1060" w:type="dxa"/>
            <w:tcBorders>
              <w:top w:val="nil"/>
              <w:left w:val="nil"/>
              <w:bottom w:val="nil"/>
              <w:right w:val="nil"/>
            </w:tcBorders>
            <w:shd w:val="clear" w:color="auto" w:fill="auto"/>
            <w:noWrap/>
            <w:vAlign w:val="bottom"/>
            <w:hideMark/>
          </w:tcPr>
          <w:p w14:paraId="6876CC4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1060" w:type="dxa"/>
            <w:tcBorders>
              <w:top w:val="nil"/>
              <w:left w:val="nil"/>
              <w:bottom w:val="nil"/>
              <w:right w:val="nil"/>
            </w:tcBorders>
            <w:shd w:val="clear" w:color="auto" w:fill="auto"/>
            <w:noWrap/>
            <w:vAlign w:val="bottom"/>
            <w:hideMark/>
          </w:tcPr>
          <w:p w14:paraId="3087F6C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6B12ACC5"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67AED2A"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4E937CD"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r>
      <w:tr w:rsidR="00E962F0" w:rsidRPr="001F0615" w14:paraId="728046AE" w14:textId="77777777" w:rsidTr="0066631E">
        <w:trPr>
          <w:trHeight w:val="330"/>
        </w:trPr>
        <w:tc>
          <w:tcPr>
            <w:tcW w:w="1020" w:type="dxa"/>
            <w:tcBorders>
              <w:top w:val="nil"/>
              <w:left w:val="nil"/>
              <w:bottom w:val="nil"/>
              <w:right w:val="nil"/>
            </w:tcBorders>
            <w:shd w:val="clear" w:color="auto" w:fill="auto"/>
            <w:noWrap/>
            <w:vAlign w:val="bottom"/>
            <w:hideMark/>
          </w:tcPr>
          <w:p w14:paraId="765B04D5"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11</w:t>
            </w:r>
          </w:p>
        </w:tc>
        <w:tc>
          <w:tcPr>
            <w:tcW w:w="2760" w:type="dxa"/>
            <w:tcBorders>
              <w:top w:val="nil"/>
              <w:left w:val="nil"/>
              <w:bottom w:val="nil"/>
              <w:right w:val="nil"/>
            </w:tcBorders>
            <w:shd w:val="clear" w:color="auto" w:fill="auto"/>
            <w:noWrap/>
            <w:vAlign w:val="bottom"/>
            <w:hideMark/>
          </w:tcPr>
          <w:p w14:paraId="1CD568CD"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Mỡ cá Tra</w:t>
            </w:r>
          </w:p>
        </w:tc>
        <w:tc>
          <w:tcPr>
            <w:tcW w:w="1060" w:type="dxa"/>
            <w:tcBorders>
              <w:top w:val="nil"/>
              <w:left w:val="nil"/>
              <w:bottom w:val="nil"/>
              <w:right w:val="nil"/>
            </w:tcBorders>
            <w:shd w:val="clear" w:color="auto" w:fill="auto"/>
            <w:noWrap/>
            <w:vAlign w:val="bottom"/>
            <w:hideMark/>
          </w:tcPr>
          <w:p w14:paraId="4222390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35F33A2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1060" w:type="dxa"/>
            <w:tcBorders>
              <w:top w:val="nil"/>
              <w:left w:val="nil"/>
              <w:bottom w:val="nil"/>
              <w:right w:val="nil"/>
            </w:tcBorders>
            <w:shd w:val="clear" w:color="auto" w:fill="auto"/>
            <w:noWrap/>
            <w:vAlign w:val="bottom"/>
            <w:hideMark/>
          </w:tcPr>
          <w:p w14:paraId="4F0ADE3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6EFC6522"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3C0B22D"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r>
      <w:tr w:rsidR="00E962F0" w:rsidRPr="001F0615" w14:paraId="272C40CB" w14:textId="77777777" w:rsidTr="0066631E">
        <w:trPr>
          <w:trHeight w:val="330"/>
        </w:trPr>
        <w:tc>
          <w:tcPr>
            <w:tcW w:w="1020" w:type="dxa"/>
            <w:tcBorders>
              <w:top w:val="nil"/>
              <w:left w:val="nil"/>
              <w:bottom w:val="nil"/>
              <w:right w:val="nil"/>
            </w:tcBorders>
            <w:shd w:val="clear" w:color="auto" w:fill="auto"/>
            <w:noWrap/>
            <w:vAlign w:val="bottom"/>
            <w:hideMark/>
          </w:tcPr>
          <w:p w14:paraId="3E24755A"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w:t>
            </w:r>
          </w:p>
        </w:tc>
        <w:tc>
          <w:tcPr>
            <w:tcW w:w="2760" w:type="dxa"/>
            <w:tcBorders>
              <w:top w:val="nil"/>
              <w:left w:val="nil"/>
              <w:bottom w:val="nil"/>
              <w:right w:val="nil"/>
            </w:tcBorders>
            <w:shd w:val="clear" w:color="auto" w:fill="auto"/>
            <w:noWrap/>
            <w:vAlign w:val="bottom"/>
            <w:hideMark/>
          </w:tcPr>
          <w:p w14:paraId="17B6C627"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1060" w:type="dxa"/>
            <w:tcBorders>
              <w:top w:val="nil"/>
              <w:left w:val="nil"/>
              <w:bottom w:val="nil"/>
              <w:right w:val="nil"/>
            </w:tcBorders>
            <w:shd w:val="clear" w:color="auto" w:fill="auto"/>
            <w:noWrap/>
            <w:vAlign w:val="bottom"/>
            <w:hideMark/>
          </w:tcPr>
          <w:p w14:paraId="59DC9272"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7DEAF5CE"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9E4CA3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1060" w:type="dxa"/>
            <w:tcBorders>
              <w:top w:val="nil"/>
              <w:left w:val="nil"/>
              <w:bottom w:val="nil"/>
              <w:right w:val="nil"/>
            </w:tcBorders>
            <w:shd w:val="clear" w:color="auto" w:fill="auto"/>
            <w:noWrap/>
            <w:vAlign w:val="bottom"/>
            <w:hideMark/>
          </w:tcPr>
          <w:p w14:paraId="192F36F1"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435B788B"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r>
      <w:tr w:rsidR="00E962F0" w:rsidRPr="001F0615" w14:paraId="3F47239F" w14:textId="77777777" w:rsidTr="0066631E">
        <w:trPr>
          <w:trHeight w:val="330"/>
        </w:trPr>
        <w:tc>
          <w:tcPr>
            <w:tcW w:w="1020" w:type="dxa"/>
            <w:tcBorders>
              <w:top w:val="nil"/>
              <w:left w:val="nil"/>
              <w:bottom w:val="nil"/>
              <w:right w:val="nil"/>
            </w:tcBorders>
            <w:shd w:val="clear" w:color="auto" w:fill="auto"/>
            <w:noWrap/>
            <w:vAlign w:val="bottom"/>
            <w:hideMark/>
          </w:tcPr>
          <w:p w14:paraId="67BE6C7B"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0F54A87E"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1060" w:type="dxa"/>
            <w:tcBorders>
              <w:top w:val="nil"/>
              <w:left w:val="nil"/>
              <w:bottom w:val="nil"/>
              <w:right w:val="nil"/>
            </w:tcBorders>
            <w:shd w:val="clear" w:color="auto" w:fill="auto"/>
            <w:noWrap/>
            <w:vAlign w:val="bottom"/>
            <w:hideMark/>
          </w:tcPr>
          <w:p w14:paraId="3DD09C47"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0708139B"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BE4E38B"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6FA3B3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1060" w:type="dxa"/>
            <w:tcBorders>
              <w:top w:val="nil"/>
              <w:left w:val="nil"/>
              <w:bottom w:val="nil"/>
              <w:right w:val="nil"/>
            </w:tcBorders>
            <w:shd w:val="clear" w:color="auto" w:fill="auto"/>
            <w:noWrap/>
            <w:vAlign w:val="bottom"/>
            <w:hideMark/>
          </w:tcPr>
          <w:p w14:paraId="78BE802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p>
        </w:tc>
      </w:tr>
      <w:tr w:rsidR="00E962F0" w:rsidRPr="001F0615" w14:paraId="721DFB29" w14:textId="77777777" w:rsidTr="0066631E">
        <w:trPr>
          <w:trHeight w:val="330"/>
        </w:trPr>
        <w:tc>
          <w:tcPr>
            <w:tcW w:w="1020" w:type="dxa"/>
            <w:tcBorders>
              <w:top w:val="nil"/>
              <w:left w:val="nil"/>
              <w:bottom w:val="nil"/>
              <w:right w:val="nil"/>
            </w:tcBorders>
            <w:shd w:val="clear" w:color="auto" w:fill="auto"/>
            <w:noWrap/>
            <w:vAlign w:val="bottom"/>
            <w:hideMark/>
          </w:tcPr>
          <w:p w14:paraId="272E614E"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2760" w:type="dxa"/>
            <w:tcBorders>
              <w:top w:val="nil"/>
              <w:left w:val="nil"/>
              <w:bottom w:val="nil"/>
              <w:right w:val="nil"/>
            </w:tcBorders>
            <w:shd w:val="clear" w:color="auto" w:fill="auto"/>
            <w:noWrap/>
            <w:vAlign w:val="bottom"/>
            <w:hideMark/>
          </w:tcPr>
          <w:p w14:paraId="3957BF4F"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Bột mỡ cá tra</w:t>
            </w:r>
          </w:p>
        </w:tc>
        <w:tc>
          <w:tcPr>
            <w:tcW w:w="1060" w:type="dxa"/>
            <w:tcBorders>
              <w:top w:val="nil"/>
              <w:left w:val="nil"/>
              <w:bottom w:val="nil"/>
              <w:right w:val="nil"/>
            </w:tcBorders>
            <w:shd w:val="clear" w:color="auto" w:fill="auto"/>
            <w:noWrap/>
            <w:vAlign w:val="bottom"/>
            <w:hideMark/>
          </w:tcPr>
          <w:p w14:paraId="76530899"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p>
        </w:tc>
        <w:tc>
          <w:tcPr>
            <w:tcW w:w="1060" w:type="dxa"/>
            <w:tcBorders>
              <w:top w:val="nil"/>
              <w:left w:val="nil"/>
              <w:bottom w:val="nil"/>
              <w:right w:val="nil"/>
            </w:tcBorders>
            <w:shd w:val="clear" w:color="auto" w:fill="auto"/>
            <w:noWrap/>
            <w:vAlign w:val="bottom"/>
            <w:hideMark/>
          </w:tcPr>
          <w:p w14:paraId="6A7DB9AF"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74496230"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E48AFB1" w14:textId="77777777" w:rsidR="00E962F0" w:rsidRPr="001F0615" w:rsidRDefault="00E962F0" w:rsidP="001146F0">
            <w:pPr>
              <w:spacing w:before="60" w:after="6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588F4A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r>
      <w:tr w:rsidR="00E962F0" w:rsidRPr="001F0615" w14:paraId="3F096D33" w14:textId="77777777" w:rsidTr="0066631E">
        <w:trPr>
          <w:trHeight w:val="330"/>
        </w:trPr>
        <w:tc>
          <w:tcPr>
            <w:tcW w:w="1020" w:type="dxa"/>
            <w:tcBorders>
              <w:top w:val="single" w:sz="4" w:space="0" w:color="auto"/>
              <w:left w:val="nil"/>
              <w:bottom w:val="nil"/>
              <w:right w:val="nil"/>
            </w:tcBorders>
            <w:shd w:val="clear" w:color="auto" w:fill="auto"/>
            <w:noWrap/>
            <w:vAlign w:val="bottom"/>
            <w:hideMark/>
          </w:tcPr>
          <w:p w14:paraId="03394DF5"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2760" w:type="dxa"/>
            <w:tcBorders>
              <w:top w:val="single" w:sz="4" w:space="0" w:color="auto"/>
              <w:left w:val="nil"/>
              <w:bottom w:val="nil"/>
              <w:right w:val="nil"/>
            </w:tcBorders>
            <w:shd w:val="clear" w:color="auto" w:fill="auto"/>
            <w:noWrap/>
            <w:vAlign w:val="bottom"/>
            <w:hideMark/>
          </w:tcPr>
          <w:p w14:paraId="48705F6F"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060" w:type="dxa"/>
            <w:tcBorders>
              <w:top w:val="single" w:sz="4" w:space="0" w:color="auto"/>
              <w:left w:val="nil"/>
              <w:bottom w:val="nil"/>
              <w:right w:val="nil"/>
            </w:tcBorders>
            <w:shd w:val="clear" w:color="auto" w:fill="auto"/>
            <w:noWrap/>
            <w:vAlign w:val="bottom"/>
            <w:hideMark/>
          </w:tcPr>
          <w:p w14:paraId="1A09FE5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1060" w:type="dxa"/>
            <w:tcBorders>
              <w:top w:val="single" w:sz="4" w:space="0" w:color="auto"/>
              <w:left w:val="nil"/>
              <w:bottom w:val="nil"/>
              <w:right w:val="nil"/>
            </w:tcBorders>
            <w:shd w:val="clear" w:color="auto" w:fill="auto"/>
            <w:noWrap/>
            <w:vAlign w:val="bottom"/>
            <w:hideMark/>
          </w:tcPr>
          <w:p w14:paraId="0C6F385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1060" w:type="dxa"/>
            <w:tcBorders>
              <w:top w:val="single" w:sz="4" w:space="0" w:color="auto"/>
              <w:left w:val="nil"/>
              <w:bottom w:val="nil"/>
              <w:right w:val="nil"/>
            </w:tcBorders>
            <w:shd w:val="clear" w:color="auto" w:fill="auto"/>
            <w:noWrap/>
            <w:vAlign w:val="bottom"/>
            <w:hideMark/>
          </w:tcPr>
          <w:p w14:paraId="21D1D25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1060" w:type="dxa"/>
            <w:tcBorders>
              <w:top w:val="single" w:sz="4" w:space="0" w:color="auto"/>
              <w:left w:val="nil"/>
              <w:bottom w:val="nil"/>
              <w:right w:val="nil"/>
            </w:tcBorders>
            <w:shd w:val="clear" w:color="auto" w:fill="auto"/>
            <w:noWrap/>
            <w:vAlign w:val="bottom"/>
            <w:hideMark/>
          </w:tcPr>
          <w:p w14:paraId="097F91A1"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c>
          <w:tcPr>
            <w:tcW w:w="1060" w:type="dxa"/>
            <w:tcBorders>
              <w:top w:val="single" w:sz="4" w:space="0" w:color="auto"/>
              <w:left w:val="nil"/>
              <w:bottom w:val="nil"/>
              <w:right w:val="nil"/>
            </w:tcBorders>
            <w:shd w:val="clear" w:color="auto" w:fill="auto"/>
            <w:noWrap/>
            <w:vAlign w:val="bottom"/>
            <w:hideMark/>
          </w:tcPr>
          <w:p w14:paraId="7E02732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100</w:t>
            </w:r>
          </w:p>
        </w:tc>
      </w:tr>
      <w:tr w:rsidR="00E962F0" w:rsidRPr="001F0615" w14:paraId="44F11765" w14:textId="77777777" w:rsidTr="0066631E">
        <w:trPr>
          <w:trHeight w:val="340"/>
        </w:trPr>
        <w:tc>
          <w:tcPr>
            <w:tcW w:w="1020" w:type="dxa"/>
            <w:tcBorders>
              <w:top w:val="single" w:sz="4" w:space="0" w:color="auto"/>
              <w:left w:val="nil"/>
              <w:bottom w:val="single" w:sz="4" w:space="0" w:color="auto"/>
              <w:right w:val="nil"/>
            </w:tcBorders>
            <w:shd w:val="clear" w:color="auto" w:fill="auto"/>
            <w:noWrap/>
            <w:vAlign w:val="bottom"/>
            <w:hideMark/>
          </w:tcPr>
          <w:p w14:paraId="67AF0E13"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2760" w:type="dxa"/>
            <w:tcBorders>
              <w:top w:val="single" w:sz="4" w:space="0" w:color="auto"/>
              <w:left w:val="nil"/>
              <w:bottom w:val="single" w:sz="4" w:space="0" w:color="auto"/>
              <w:right w:val="nil"/>
            </w:tcBorders>
            <w:shd w:val="clear" w:color="auto" w:fill="auto"/>
            <w:noWrap/>
            <w:vAlign w:val="bottom"/>
            <w:hideMark/>
          </w:tcPr>
          <w:p w14:paraId="41BBD2D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Thành phần dinh dưỡng</w:t>
            </w:r>
          </w:p>
        </w:tc>
        <w:tc>
          <w:tcPr>
            <w:tcW w:w="1060" w:type="dxa"/>
            <w:tcBorders>
              <w:top w:val="single" w:sz="4" w:space="0" w:color="auto"/>
              <w:left w:val="nil"/>
              <w:bottom w:val="single" w:sz="4" w:space="0" w:color="auto"/>
              <w:right w:val="nil"/>
            </w:tcBorders>
            <w:shd w:val="clear" w:color="auto" w:fill="auto"/>
            <w:noWrap/>
            <w:vAlign w:val="bottom"/>
            <w:hideMark/>
          </w:tcPr>
          <w:p w14:paraId="5D95013C"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060" w:type="dxa"/>
            <w:tcBorders>
              <w:top w:val="single" w:sz="4" w:space="0" w:color="auto"/>
              <w:left w:val="nil"/>
              <w:bottom w:val="single" w:sz="4" w:space="0" w:color="auto"/>
              <w:right w:val="nil"/>
            </w:tcBorders>
            <w:shd w:val="clear" w:color="auto" w:fill="auto"/>
            <w:noWrap/>
            <w:vAlign w:val="bottom"/>
            <w:hideMark/>
          </w:tcPr>
          <w:p w14:paraId="385D474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060" w:type="dxa"/>
            <w:tcBorders>
              <w:top w:val="single" w:sz="4" w:space="0" w:color="auto"/>
              <w:left w:val="nil"/>
              <w:bottom w:val="single" w:sz="4" w:space="0" w:color="auto"/>
              <w:right w:val="nil"/>
            </w:tcBorders>
            <w:shd w:val="clear" w:color="auto" w:fill="auto"/>
            <w:noWrap/>
            <w:vAlign w:val="bottom"/>
            <w:hideMark/>
          </w:tcPr>
          <w:p w14:paraId="6D84E2AF"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060" w:type="dxa"/>
            <w:tcBorders>
              <w:top w:val="single" w:sz="4" w:space="0" w:color="auto"/>
              <w:left w:val="nil"/>
              <w:bottom w:val="single" w:sz="4" w:space="0" w:color="auto"/>
              <w:right w:val="nil"/>
            </w:tcBorders>
            <w:shd w:val="clear" w:color="auto" w:fill="auto"/>
            <w:noWrap/>
            <w:vAlign w:val="bottom"/>
            <w:hideMark/>
          </w:tcPr>
          <w:p w14:paraId="1DF936A2"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c>
          <w:tcPr>
            <w:tcW w:w="1060" w:type="dxa"/>
            <w:tcBorders>
              <w:top w:val="single" w:sz="4" w:space="0" w:color="auto"/>
              <w:left w:val="nil"/>
              <w:bottom w:val="single" w:sz="4" w:space="0" w:color="auto"/>
              <w:right w:val="nil"/>
            </w:tcBorders>
            <w:shd w:val="clear" w:color="auto" w:fill="auto"/>
            <w:noWrap/>
            <w:vAlign w:val="bottom"/>
            <w:hideMark/>
          </w:tcPr>
          <w:p w14:paraId="7CB19D6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 </w:t>
            </w:r>
          </w:p>
        </w:tc>
      </w:tr>
      <w:tr w:rsidR="00E962F0" w:rsidRPr="001F0615" w14:paraId="2F31C5AE" w14:textId="77777777" w:rsidTr="0066631E">
        <w:trPr>
          <w:trHeight w:val="330"/>
        </w:trPr>
        <w:tc>
          <w:tcPr>
            <w:tcW w:w="1020" w:type="dxa"/>
            <w:tcBorders>
              <w:top w:val="nil"/>
              <w:left w:val="nil"/>
              <w:bottom w:val="nil"/>
              <w:right w:val="nil"/>
            </w:tcBorders>
            <w:shd w:val="clear" w:color="auto" w:fill="auto"/>
            <w:noWrap/>
            <w:vAlign w:val="bottom"/>
            <w:hideMark/>
          </w:tcPr>
          <w:p w14:paraId="701B4B8A"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w:t>
            </w:r>
          </w:p>
        </w:tc>
        <w:tc>
          <w:tcPr>
            <w:tcW w:w="2760" w:type="dxa"/>
            <w:tcBorders>
              <w:top w:val="nil"/>
              <w:left w:val="nil"/>
              <w:bottom w:val="nil"/>
              <w:right w:val="nil"/>
            </w:tcBorders>
            <w:shd w:val="clear" w:color="auto" w:fill="auto"/>
            <w:noWrap/>
            <w:vAlign w:val="bottom"/>
            <w:hideMark/>
          </w:tcPr>
          <w:p w14:paraId="622DE2C5"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Vật chất khô</w:t>
            </w:r>
          </w:p>
        </w:tc>
        <w:tc>
          <w:tcPr>
            <w:tcW w:w="1060" w:type="dxa"/>
            <w:tcBorders>
              <w:top w:val="nil"/>
              <w:left w:val="nil"/>
              <w:bottom w:val="nil"/>
              <w:right w:val="nil"/>
            </w:tcBorders>
            <w:shd w:val="clear" w:color="auto" w:fill="auto"/>
            <w:noWrap/>
            <w:vAlign w:val="bottom"/>
            <w:hideMark/>
          </w:tcPr>
          <w:p w14:paraId="1561804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85,34</w:t>
            </w:r>
          </w:p>
        </w:tc>
        <w:tc>
          <w:tcPr>
            <w:tcW w:w="1060" w:type="dxa"/>
            <w:tcBorders>
              <w:top w:val="nil"/>
              <w:left w:val="nil"/>
              <w:bottom w:val="nil"/>
              <w:right w:val="nil"/>
            </w:tcBorders>
            <w:shd w:val="clear" w:color="auto" w:fill="auto"/>
            <w:noWrap/>
            <w:vAlign w:val="bottom"/>
            <w:hideMark/>
          </w:tcPr>
          <w:p w14:paraId="5883D08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85,34</w:t>
            </w:r>
          </w:p>
        </w:tc>
        <w:tc>
          <w:tcPr>
            <w:tcW w:w="1060" w:type="dxa"/>
            <w:tcBorders>
              <w:top w:val="nil"/>
              <w:left w:val="nil"/>
              <w:bottom w:val="nil"/>
              <w:right w:val="nil"/>
            </w:tcBorders>
            <w:shd w:val="clear" w:color="auto" w:fill="auto"/>
            <w:noWrap/>
            <w:vAlign w:val="bottom"/>
            <w:hideMark/>
          </w:tcPr>
          <w:p w14:paraId="53E4B57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85,38</w:t>
            </w:r>
          </w:p>
        </w:tc>
        <w:tc>
          <w:tcPr>
            <w:tcW w:w="1060" w:type="dxa"/>
            <w:tcBorders>
              <w:top w:val="nil"/>
              <w:left w:val="nil"/>
              <w:bottom w:val="nil"/>
              <w:right w:val="nil"/>
            </w:tcBorders>
            <w:shd w:val="clear" w:color="auto" w:fill="auto"/>
            <w:noWrap/>
            <w:vAlign w:val="bottom"/>
            <w:hideMark/>
          </w:tcPr>
          <w:p w14:paraId="0812AD4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85,24</w:t>
            </w:r>
          </w:p>
        </w:tc>
        <w:tc>
          <w:tcPr>
            <w:tcW w:w="1060" w:type="dxa"/>
            <w:tcBorders>
              <w:top w:val="nil"/>
              <w:left w:val="nil"/>
              <w:bottom w:val="nil"/>
              <w:right w:val="nil"/>
            </w:tcBorders>
            <w:shd w:val="clear" w:color="auto" w:fill="auto"/>
            <w:noWrap/>
            <w:vAlign w:val="bottom"/>
            <w:hideMark/>
          </w:tcPr>
          <w:p w14:paraId="4F8EAA8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85,19</w:t>
            </w:r>
          </w:p>
        </w:tc>
      </w:tr>
      <w:tr w:rsidR="00E962F0" w:rsidRPr="001F0615" w14:paraId="30236650" w14:textId="77777777" w:rsidTr="0066631E">
        <w:trPr>
          <w:trHeight w:val="330"/>
        </w:trPr>
        <w:tc>
          <w:tcPr>
            <w:tcW w:w="1020" w:type="dxa"/>
            <w:tcBorders>
              <w:top w:val="nil"/>
              <w:left w:val="nil"/>
              <w:bottom w:val="nil"/>
              <w:right w:val="nil"/>
            </w:tcBorders>
            <w:shd w:val="clear" w:color="auto" w:fill="auto"/>
            <w:noWrap/>
            <w:vAlign w:val="bottom"/>
            <w:hideMark/>
          </w:tcPr>
          <w:p w14:paraId="2379719D"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2</w:t>
            </w:r>
          </w:p>
        </w:tc>
        <w:tc>
          <w:tcPr>
            <w:tcW w:w="2760" w:type="dxa"/>
            <w:tcBorders>
              <w:top w:val="nil"/>
              <w:left w:val="nil"/>
              <w:bottom w:val="nil"/>
              <w:right w:val="nil"/>
            </w:tcBorders>
            <w:shd w:val="clear" w:color="auto" w:fill="auto"/>
            <w:noWrap/>
            <w:vAlign w:val="bottom"/>
            <w:hideMark/>
          </w:tcPr>
          <w:p w14:paraId="05085FDE"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Năng lượng (Kcal/kg)</w:t>
            </w:r>
          </w:p>
        </w:tc>
        <w:tc>
          <w:tcPr>
            <w:tcW w:w="1060" w:type="dxa"/>
            <w:tcBorders>
              <w:top w:val="nil"/>
              <w:left w:val="nil"/>
              <w:bottom w:val="nil"/>
              <w:right w:val="nil"/>
            </w:tcBorders>
            <w:shd w:val="clear" w:color="auto" w:fill="auto"/>
            <w:noWrap/>
            <w:vAlign w:val="bottom"/>
            <w:hideMark/>
          </w:tcPr>
          <w:p w14:paraId="2D52743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3.256</w:t>
            </w:r>
          </w:p>
        </w:tc>
        <w:tc>
          <w:tcPr>
            <w:tcW w:w="1060" w:type="dxa"/>
            <w:tcBorders>
              <w:top w:val="nil"/>
              <w:left w:val="nil"/>
              <w:bottom w:val="nil"/>
              <w:right w:val="nil"/>
            </w:tcBorders>
            <w:shd w:val="clear" w:color="auto" w:fill="auto"/>
            <w:noWrap/>
            <w:vAlign w:val="bottom"/>
            <w:hideMark/>
          </w:tcPr>
          <w:p w14:paraId="4F41D83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3.240</w:t>
            </w:r>
          </w:p>
        </w:tc>
        <w:tc>
          <w:tcPr>
            <w:tcW w:w="1060" w:type="dxa"/>
            <w:tcBorders>
              <w:top w:val="nil"/>
              <w:left w:val="nil"/>
              <w:bottom w:val="nil"/>
              <w:right w:val="nil"/>
            </w:tcBorders>
            <w:shd w:val="clear" w:color="auto" w:fill="auto"/>
            <w:noWrap/>
            <w:vAlign w:val="bottom"/>
            <w:hideMark/>
          </w:tcPr>
          <w:p w14:paraId="2C0FCB0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3.086</w:t>
            </w:r>
          </w:p>
        </w:tc>
        <w:tc>
          <w:tcPr>
            <w:tcW w:w="1060" w:type="dxa"/>
            <w:tcBorders>
              <w:top w:val="nil"/>
              <w:left w:val="nil"/>
              <w:bottom w:val="nil"/>
              <w:right w:val="nil"/>
            </w:tcBorders>
            <w:shd w:val="clear" w:color="auto" w:fill="auto"/>
            <w:noWrap/>
            <w:vAlign w:val="bottom"/>
            <w:hideMark/>
          </w:tcPr>
          <w:p w14:paraId="74EDD091"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3.160</w:t>
            </w:r>
          </w:p>
        </w:tc>
        <w:tc>
          <w:tcPr>
            <w:tcW w:w="1060" w:type="dxa"/>
            <w:tcBorders>
              <w:top w:val="nil"/>
              <w:left w:val="nil"/>
              <w:bottom w:val="nil"/>
              <w:right w:val="nil"/>
            </w:tcBorders>
            <w:shd w:val="clear" w:color="auto" w:fill="auto"/>
            <w:noWrap/>
            <w:vAlign w:val="bottom"/>
            <w:hideMark/>
          </w:tcPr>
          <w:p w14:paraId="62674DE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3.234</w:t>
            </w:r>
          </w:p>
        </w:tc>
      </w:tr>
      <w:tr w:rsidR="00E962F0" w:rsidRPr="001F0615" w14:paraId="3E75655F" w14:textId="77777777" w:rsidTr="0066631E">
        <w:trPr>
          <w:trHeight w:val="330"/>
        </w:trPr>
        <w:tc>
          <w:tcPr>
            <w:tcW w:w="1020" w:type="dxa"/>
            <w:tcBorders>
              <w:top w:val="nil"/>
              <w:left w:val="nil"/>
              <w:bottom w:val="nil"/>
              <w:right w:val="nil"/>
            </w:tcBorders>
            <w:shd w:val="clear" w:color="auto" w:fill="auto"/>
            <w:noWrap/>
            <w:vAlign w:val="bottom"/>
            <w:hideMark/>
          </w:tcPr>
          <w:p w14:paraId="5918E008"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w:t>
            </w:r>
          </w:p>
        </w:tc>
        <w:tc>
          <w:tcPr>
            <w:tcW w:w="2760" w:type="dxa"/>
            <w:tcBorders>
              <w:top w:val="nil"/>
              <w:left w:val="nil"/>
              <w:bottom w:val="nil"/>
              <w:right w:val="nil"/>
            </w:tcBorders>
            <w:shd w:val="clear" w:color="auto" w:fill="auto"/>
            <w:noWrap/>
            <w:vAlign w:val="bottom"/>
            <w:hideMark/>
          </w:tcPr>
          <w:p w14:paraId="2A576BFF"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Protein (%)</w:t>
            </w:r>
          </w:p>
        </w:tc>
        <w:tc>
          <w:tcPr>
            <w:tcW w:w="1060" w:type="dxa"/>
            <w:tcBorders>
              <w:top w:val="nil"/>
              <w:left w:val="nil"/>
              <w:bottom w:val="nil"/>
              <w:right w:val="nil"/>
            </w:tcBorders>
            <w:shd w:val="clear" w:color="auto" w:fill="auto"/>
            <w:noWrap/>
            <w:vAlign w:val="bottom"/>
            <w:hideMark/>
          </w:tcPr>
          <w:p w14:paraId="76D6EE5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16</w:t>
            </w:r>
          </w:p>
        </w:tc>
        <w:tc>
          <w:tcPr>
            <w:tcW w:w="1060" w:type="dxa"/>
            <w:tcBorders>
              <w:top w:val="nil"/>
              <w:left w:val="nil"/>
              <w:bottom w:val="nil"/>
              <w:right w:val="nil"/>
            </w:tcBorders>
            <w:shd w:val="clear" w:color="auto" w:fill="auto"/>
            <w:noWrap/>
            <w:vAlign w:val="bottom"/>
            <w:hideMark/>
          </w:tcPr>
          <w:p w14:paraId="2E82CEE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16</w:t>
            </w:r>
          </w:p>
        </w:tc>
        <w:tc>
          <w:tcPr>
            <w:tcW w:w="1060" w:type="dxa"/>
            <w:tcBorders>
              <w:top w:val="nil"/>
              <w:left w:val="nil"/>
              <w:bottom w:val="nil"/>
              <w:right w:val="nil"/>
            </w:tcBorders>
            <w:shd w:val="clear" w:color="auto" w:fill="auto"/>
            <w:noWrap/>
            <w:vAlign w:val="bottom"/>
            <w:hideMark/>
          </w:tcPr>
          <w:p w14:paraId="6B49716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16</w:t>
            </w:r>
          </w:p>
        </w:tc>
        <w:tc>
          <w:tcPr>
            <w:tcW w:w="1060" w:type="dxa"/>
            <w:tcBorders>
              <w:top w:val="nil"/>
              <w:left w:val="nil"/>
              <w:bottom w:val="nil"/>
              <w:right w:val="nil"/>
            </w:tcBorders>
            <w:shd w:val="clear" w:color="auto" w:fill="auto"/>
            <w:noWrap/>
            <w:vAlign w:val="bottom"/>
            <w:hideMark/>
          </w:tcPr>
          <w:p w14:paraId="7B8F65C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16</w:t>
            </w:r>
          </w:p>
        </w:tc>
        <w:tc>
          <w:tcPr>
            <w:tcW w:w="1060" w:type="dxa"/>
            <w:tcBorders>
              <w:top w:val="nil"/>
              <w:left w:val="nil"/>
              <w:bottom w:val="nil"/>
              <w:right w:val="nil"/>
            </w:tcBorders>
            <w:shd w:val="clear" w:color="auto" w:fill="auto"/>
            <w:noWrap/>
            <w:vAlign w:val="bottom"/>
            <w:hideMark/>
          </w:tcPr>
          <w:p w14:paraId="4741B2C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16</w:t>
            </w:r>
          </w:p>
        </w:tc>
      </w:tr>
      <w:tr w:rsidR="00E962F0" w:rsidRPr="001F0615" w14:paraId="6F551BF2" w14:textId="77777777" w:rsidTr="0066631E">
        <w:trPr>
          <w:trHeight w:val="330"/>
        </w:trPr>
        <w:tc>
          <w:tcPr>
            <w:tcW w:w="1020" w:type="dxa"/>
            <w:tcBorders>
              <w:top w:val="nil"/>
              <w:left w:val="nil"/>
              <w:bottom w:val="nil"/>
              <w:right w:val="nil"/>
            </w:tcBorders>
            <w:shd w:val="clear" w:color="auto" w:fill="auto"/>
            <w:noWrap/>
            <w:vAlign w:val="bottom"/>
            <w:hideMark/>
          </w:tcPr>
          <w:p w14:paraId="38BED3DD"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4</w:t>
            </w:r>
          </w:p>
        </w:tc>
        <w:tc>
          <w:tcPr>
            <w:tcW w:w="2760" w:type="dxa"/>
            <w:tcBorders>
              <w:top w:val="nil"/>
              <w:left w:val="nil"/>
              <w:bottom w:val="nil"/>
              <w:right w:val="nil"/>
            </w:tcBorders>
            <w:shd w:val="clear" w:color="auto" w:fill="auto"/>
            <w:noWrap/>
            <w:vAlign w:val="bottom"/>
            <w:hideMark/>
          </w:tcPr>
          <w:p w14:paraId="0BD2A3C6"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Béo thô (%)</w:t>
            </w:r>
          </w:p>
        </w:tc>
        <w:tc>
          <w:tcPr>
            <w:tcW w:w="1060" w:type="dxa"/>
            <w:tcBorders>
              <w:top w:val="nil"/>
              <w:left w:val="nil"/>
              <w:bottom w:val="nil"/>
              <w:right w:val="nil"/>
            </w:tcBorders>
            <w:shd w:val="clear" w:color="auto" w:fill="auto"/>
            <w:noWrap/>
            <w:vAlign w:val="bottom"/>
            <w:hideMark/>
          </w:tcPr>
          <w:p w14:paraId="2AE1984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8,36</w:t>
            </w:r>
          </w:p>
        </w:tc>
        <w:tc>
          <w:tcPr>
            <w:tcW w:w="1060" w:type="dxa"/>
            <w:tcBorders>
              <w:top w:val="nil"/>
              <w:left w:val="nil"/>
              <w:bottom w:val="nil"/>
              <w:right w:val="nil"/>
            </w:tcBorders>
            <w:shd w:val="clear" w:color="auto" w:fill="auto"/>
            <w:noWrap/>
            <w:vAlign w:val="bottom"/>
            <w:hideMark/>
          </w:tcPr>
          <w:p w14:paraId="2B9BC23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8,36</w:t>
            </w:r>
          </w:p>
        </w:tc>
        <w:tc>
          <w:tcPr>
            <w:tcW w:w="1060" w:type="dxa"/>
            <w:tcBorders>
              <w:top w:val="nil"/>
              <w:left w:val="nil"/>
              <w:bottom w:val="nil"/>
              <w:right w:val="nil"/>
            </w:tcBorders>
            <w:shd w:val="clear" w:color="auto" w:fill="auto"/>
            <w:noWrap/>
            <w:vAlign w:val="bottom"/>
            <w:hideMark/>
          </w:tcPr>
          <w:p w14:paraId="1176C3C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8,07</w:t>
            </w:r>
          </w:p>
        </w:tc>
        <w:tc>
          <w:tcPr>
            <w:tcW w:w="1060" w:type="dxa"/>
            <w:tcBorders>
              <w:top w:val="nil"/>
              <w:left w:val="nil"/>
              <w:bottom w:val="nil"/>
              <w:right w:val="nil"/>
            </w:tcBorders>
            <w:shd w:val="clear" w:color="auto" w:fill="auto"/>
            <w:noWrap/>
            <w:vAlign w:val="bottom"/>
            <w:hideMark/>
          </w:tcPr>
          <w:p w14:paraId="144240B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8,19</w:t>
            </w:r>
          </w:p>
        </w:tc>
        <w:tc>
          <w:tcPr>
            <w:tcW w:w="1060" w:type="dxa"/>
            <w:tcBorders>
              <w:top w:val="nil"/>
              <w:left w:val="nil"/>
              <w:bottom w:val="nil"/>
              <w:right w:val="nil"/>
            </w:tcBorders>
            <w:shd w:val="clear" w:color="auto" w:fill="auto"/>
            <w:noWrap/>
            <w:vAlign w:val="bottom"/>
            <w:hideMark/>
          </w:tcPr>
          <w:p w14:paraId="4CB8F9D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8,32</w:t>
            </w:r>
          </w:p>
        </w:tc>
      </w:tr>
      <w:tr w:rsidR="00E962F0" w:rsidRPr="001F0615" w14:paraId="4AD9C3BB" w14:textId="77777777" w:rsidTr="0066631E">
        <w:trPr>
          <w:trHeight w:val="330"/>
        </w:trPr>
        <w:tc>
          <w:tcPr>
            <w:tcW w:w="1020" w:type="dxa"/>
            <w:tcBorders>
              <w:top w:val="nil"/>
              <w:left w:val="nil"/>
              <w:bottom w:val="nil"/>
              <w:right w:val="nil"/>
            </w:tcBorders>
            <w:shd w:val="clear" w:color="auto" w:fill="auto"/>
            <w:noWrap/>
            <w:vAlign w:val="bottom"/>
            <w:hideMark/>
          </w:tcPr>
          <w:p w14:paraId="2F1DFC44"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5</w:t>
            </w:r>
          </w:p>
        </w:tc>
        <w:tc>
          <w:tcPr>
            <w:tcW w:w="2760" w:type="dxa"/>
            <w:tcBorders>
              <w:top w:val="nil"/>
              <w:left w:val="nil"/>
              <w:bottom w:val="nil"/>
              <w:right w:val="nil"/>
            </w:tcBorders>
            <w:shd w:val="clear" w:color="auto" w:fill="auto"/>
            <w:noWrap/>
            <w:vAlign w:val="bottom"/>
            <w:hideMark/>
          </w:tcPr>
          <w:p w14:paraId="2C637F2B"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Xơ thô (%)</w:t>
            </w:r>
          </w:p>
        </w:tc>
        <w:tc>
          <w:tcPr>
            <w:tcW w:w="1060" w:type="dxa"/>
            <w:tcBorders>
              <w:top w:val="nil"/>
              <w:left w:val="nil"/>
              <w:bottom w:val="nil"/>
              <w:right w:val="nil"/>
            </w:tcBorders>
            <w:shd w:val="clear" w:color="auto" w:fill="auto"/>
            <w:noWrap/>
            <w:vAlign w:val="bottom"/>
            <w:hideMark/>
          </w:tcPr>
          <w:p w14:paraId="00124C8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3,42</w:t>
            </w:r>
          </w:p>
        </w:tc>
        <w:tc>
          <w:tcPr>
            <w:tcW w:w="1060" w:type="dxa"/>
            <w:tcBorders>
              <w:top w:val="nil"/>
              <w:left w:val="nil"/>
              <w:bottom w:val="nil"/>
              <w:right w:val="nil"/>
            </w:tcBorders>
            <w:shd w:val="clear" w:color="auto" w:fill="auto"/>
            <w:noWrap/>
            <w:vAlign w:val="bottom"/>
            <w:hideMark/>
          </w:tcPr>
          <w:p w14:paraId="590E511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3,42</w:t>
            </w:r>
          </w:p>
        </w:tc>
        <w:tc>
          <w:tcPr>
            <w:tcW w:w="1060" w:type="dxa"/>
            <w:tcBorders>
              <w:top w:val="nil"/>
              <w:left w:val="nil"/>
              <w:bottom w:val="nil"/>
              <w:right w:val="nil"/>
            </w:tcBorders>
            <w:shd w:val="clear" w:color="auto" w:fill="auto"/>
            <w:noWrap/>
            <w:vAlign w:val="bottom"/>
            <w:hideMark/>
          </w:tcPr>
          <w:p w14:paraId="154B050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3,42</w:t>
            </w:r>
          </w:p>
        </w:tc>
        <w:tc>
          <w:tcPr>
            <w:tcW w:w="1060" w:type="dxa"/>
            <w:tcBorders>
              <w:top w:val="nil"/>
              <w:left w:val="nil"/>
              <w:bottom w:val="nil"/>
              <w:right w:val="nil"/>
            </w:tcBorders>
            <w:shd w:val="clear" w:color="auto" w:fill="auto"/>
            <w:noWrap/>
            <w:vAlign w:val="bottom"/>
            <w:hideMark/>
          </w:tcPr>
          <w:p w14:paraId="7A0DB5A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3,42</w:t>
            </w:r>
          </w:p>
        </w:tc>
        <w:tc>
          <w:tcPr>
            <w:tcW w:w="1060" w:type="dxa"/>
            <w:tcBorders>
              <w:top w:val="nil"/>
              <w:left w:val="nil"/>
              <w:bottom w:val="nil"/>
              <w:right w:val="nil"/>
            </w:tcBorders>
            <w:shd w:val="clear" w:color="auto" w:fill="auto"/>
            <w:noWrap/>
            <w:vAlign w:val="bottom"/>
            <w:hideMark/>
          </w:tcPr>
          <w:p w14:paraId="7B000557"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3,42</w:t>
            </w:r>
          </w:p>
        </w:tc>
      </w:tr>
      <w:tr w:rsidR="00E962F0" w:rsidRPr="001F0615" w14:paraId="2E5F383C" w14:textId="77777777" w:rsidTr="0066631E">
        <w:trPr>
          <w:trHeight w:val="330"/>
        </w:trPr>
        <w:tc>
          <w:tcPr>
            <w:tcW w:w="1020" w:type="dxa"/>
            <w:tcBorders>
              <w:top w:val="nil"/>
              <w:left w:val="nil"/>
              <w:bottom w:val="nil"/>
              <w:right w:val="nil"/>
            </w:tcBorders>
            <w:shd w:val="clear" w:color="auto" w:fill="auto"/>
            <w:noWrap/>
            <w:vAlign w:val="bottom"/>
            <w:hideMark/>
          </w:tcPr>
          <w:p w14:paraId="1F36B0C8"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6</w:t>
            </w:r>
          </w:p>
        </w:tc>
        <w:tc>
          <w:tcPr>
            <w:tcW w:w="2760" w:type="dxa"/>
            <w:tcBorders>
              <w:top w:val="nil"/>
              <w:left w:val="nil"/>
              <w:bottom w:val="nil"/>
              <w:right w:val="nil"/>
            </w:tcBorders>
            <w:shd w:val="clear" w:color="auto" w:fill="auto"/>
            <w:noWrap/>
            <w:vAlign w:val="bottom"/>
            <w:hideMark/>
          </w:tcPr>
          <w:p w14:paraId="1028A5F3"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Ca  (%)</w:t>
            </w:r>
          </w:p>
        </w:tc>
        <w:tc>
          <w:tcPr>
            <w:tcW w:w="1060" w:type="dxa"/>
            <w:tcBorders>
              <w:top w:val="nil"/>
              <w:left w:val="nil"/>
              <w:bottom w:val="nil"/>
              <w:right w:val="nil"/>
            </w:tcBorders>
            <w:shd w:val="clear" w:color="auto" w:fill="auto"/>
            <w:noWrap/>
            <w:vAlign w:val="bottom"/>
            <w:hideMark/>
          </w:tcPr>
          <w:p w14:paraId="0273251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1060" w:type="dxa"/>
            <w:tcBorders>
              <w:top w:val="nil"/>
              <w:left w:val="nil"/>
              <w:bottom w:val="nil"/>
              <w:right w:val="nil"/>
            </w:tcBorders>
            <w:shd w:val="clear" w:color="auto" w:fill="auto"/>
            <w:noWrap/>
            <w:vAlign w:val="bottom"/>
            <w:hideMark/>
          </w:tcPr>
          <w:p w14:paraId="16626D4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1060" w:type="dxa"/>
            <w:tcBorders>
              <w:top w:val="nil"/>
              <w:left w:val="nil"/>
              <w:bottom w:val="nil"/>
              <w:right w:val="nil"/>
            </w:tcBorders>
            <w:shd w:val="clear" w:color="auto" w:fill="auto"/>
            <w:noWrap/>
            <w:vAlign w:val="bottom"/>
            <w:hideMark/>
          </w:tcPr>
          <w:p w14:paraId="5905E2D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1060" w:type="dxa"/>
            <w:tcBorders>
              <w:top w:val="nil"/>
              <w:left w:val="nil"/>
              <w:bottom w:val="nil"/>
              <w:right w:val="nil"/>
            </w:tcBorders>
            <w:shd w:val="clear" w:color="auto" w:fill="auto"/>
            <w:noWrap/>
            <w:vAlign w:val="bottom"/>
            <w:hideMark/>
          </w:tcPr>
          <w:p w14:paraId="51DBC0C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c>
          <w:tcPr>
            <w:tcW w:w="1060" w:type="dxa"/>
            <w:tcBorders>
              <w:top w:val="nil"/>
              <w:left w:val="nil"/>
              <w:bottom w:val="nil"/>
              <w:right w:val="nil"/>
            </w:tcBorders>
            <w:shd w:val="clear" w:color="auto" w:fill="auto"/>
            <w:noWrap/>
            <w:vAlign w:val="bottom"/>
            <w:hideMark/>
          </w:tcPr>
          <w:p w14:paraId="76802D8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0,9</w:t>
            </w:r>
          </w:p>
        </w:tc>
      </w:tr>
      <w:tr w:rsidR="00E962F0" w:rsidRPr="001F0615" w14:paraId="559A450D" w14:textId="77777777" w:rsidTr="0066631E">
        <w:trPr>
          <w:trHeight w:val="330"/>
        </w:trPr>
        <w:tc>
          <w:tcPr>
            <w:tcW w:w="1020" w:type="dxa"/>
            <w:tcBorders>
              <w:top w:val="nil"/>
              <w:left w:val="nil"/>
              <w:bottom w:val="nil"/>
              <w:right w:val="nil"/>
            </w:tcBorders>
            <w:shd w:val="clear" w:color="auto" w:fill="auto"/>
            <w:noWrap/>
            <w:vAlign w:val="bottom"/>
            <w:hideMark/>
          </w:tcPr>
          <w:p w14:paraId="15FD2573"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7</w:t>
            </w:r>
          </w:p>
        </w:tc>
        <w:tc>
          <w:tcPr>
            <w:tcW w:w="2760" w:type="dxa"/>
            <w:tcBorders>
              <w:top w:val="nil"/>
              <w:left w:val="nil"/>
              <w:bottom w:val="nil"/>
              <w:right w:val="nil"/>
            </w:tcBorders>
            <w:shd w:val="clear" w:color="auto" w:fill="auto"/>
            <w:noWrap/>
            <w:vAlign w:val="bottom"/>
            <w:hideMark/>
          </w:tcPr>
          <w:p w14:paraId="2B92637A"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P (%)</w:t>
            </w:r>
          </w:p>
        </w:tc>
        <w:tc>
          <w:tcPr>
            <w:tcW w:w="1060" w:type="dxa"/>
            <w:tcBorders>
              <w:top w:val="nil"/>
              <w:left w:val="nil"/>
              <w:bottom w:val="nil"/>
              <w:right w:val="nil"/>
            </w:tcBorders>
            <w:shd w:val="clear" w:color="auto" w:fill="auto"/>
            <w:noWrap/>
            <w:vAlign w:val="bottom"/>
            <w:hideMark/>
          </w:tcPr>
          <w:p w14:paraId="29FF09B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1060" w:type="dxa"/>
            <w:tcBorders>
              <w:top w:val="nil"/>
              <w:left w:val="nil"/>
              <w:bottom w:val="nil"/>
              <w:right w:val="nil"/>
            </w:tcBorders>
            <w:shd w:val="clear" w:color="auto" w:fill="auto"/>
            <w:noWrap/>
            <w:vAlign w:val="bottom"/>
            <w:hideMark/>
          </w:tcPr>
          <w:p w14:paraId="3824E635"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1060" w:type="dxa"/>
            <w:tcBorders>
              <w:top w:val="nil"/>
              <w:left w:val="nil"/>
              <w:bottom w:val="nil"/>
              <w:right w:val="nil"/>
            </w:tcBorders>
            <w:shd w:val="clear" w:color="auto" w:fill="auto"/>
            <w:noWrap/>
            <w:vAlign w:val="bottom"/>
            <w:hideMark/>
          </w:tcPr>
          <w:p w14:paraId="7AA05D9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1060" w:type="dxa"/>
            <w:tcBorders>
              <w:top w:val="nil"/>
              <w:left w:val="nil"/>
              <w:bottom w:val="nil"/>
              <w:right w:val="nil"/>
            </w:tcBorders>
            <w:shd w:val="clear" w:color="auto" w:fill="auto"/>
            <w:noWrap/>
            <w:vAlign w:val="bottom"/>
            <w:hideMark/>
          </w:tcPr>
          <w:p w14:paraId="753337A1"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c>
          <w:tcPr>
            <w:tcW w:w="1060" w:type="dxa"/>
            <w:tcBorders>
              <w:top w:val="nil"/>
              <w:left w:val="nil"/>
              <w:bottom w:val="nil"/>
              <w:right w:val="nil"/>
            </w:tcBorders>
            <w:shd w:val="clear" w:color="auto" w:fill="auto"/>
            <w:noWrap/>
            <w:vAlign w:val="bottom"/>
            <w:hideMark/>
          </w:tcPr>
          <w:p w14:paraId="48EA0A4F"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0,45</w:t>
            </w:r>
          </w:p>
        </w:tc>
      </w:tr>
      <w:tr w:rsidR="00E962F0" w:rsidRPr="001F0615" w14:paraId="1CF25D63" w14:textId="77777777" w:rsidTr="0066631E">
        <w:trPr>
          <w:trHeight w:val="330"/>
        </w:trPr>
        <w:tc>
          <w:tcPr>
            <w:tcW w:w="1020" w:type="dxa"/>
            <w:tcBorders>
              <w:top w:val="nil"/>
              <w:left w:val="nil"/>
              <w:bottom w:val="nil"/>
              <w:right w:val="nil"/>
            </w:tcBorders>
            <w:shd w:val="clear" w:color="auto" w:fill="auto"/>
            <w:noWrap/>
            <w:vAlign w:val="bottom"/>
            <w:hideMark/>
          </w:tcPr>
          <w:p w14:paraId="1A57E116"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8</w:t>
            </w:r>
          </w:p>
        </w:tc>
        <w:tc>
          <w:tcPr>
            <w:tcW w:w="2760" w:type="dxa"/>
            <w:tcBorders>
              <w:top w:val="nil"/>
              <w:left w:val="nil"/>
              <w:bottom w:val="nil"/>
              <w:right w:val="nil"/>
            </w:tcBorders>
            <w:shd w:val="clear" w:color="auto" w:fill="auto"/>
            <w:noWrap/>
            <w:vAlign w:val="bottom"/>
            <w:hideMark/>
          </w:tcPr>
          <w:p w14:paraId="3862C8E8"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Lysine (%)</w:t>
            </w:r>
          </w:p>
        </w:tc>
        <w:tc>
          <w:tcPr>
            <w:tcW w:w="1060" w:type="dxa"/>
            <w:tcBorders>
              <w:top w:val="nil"/>
              <w:left w:val="nil"/>
              <w:bottom w:val="nil"/>
              <w:right w:val="nil"/>
            </w:tcBorders>
            <w:shd w:val="clear" w:color="auto" w:fill="auto"/>
            <w:noWrap/>
            <w:vAlign w:val="bottom"/>
            <w:hideMark/>
          </w:tcPr>
          <w:p w14:paraId="40C243CC"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0,8</w:t>
            </w:r>
          </w:p>
        </w:tc>
        <w:tc>
          <w:tcPr>
            <w:tcW w:w="1060" w:type="dxa"/>
            <w:tcBorders>
              <w:top w:val="nil"/>
              <w:left w:val="nil"/>
              <w:bottom w:val="nil"/>
              <w:right w:val="nil"/>
            </w:tcBorders>
            <w:shd w:val="clear" w:color="auto" w:fill="auto"/>
            <w:noWrap/>
            <w:vAlign w:val="bottom"/>
            <w:hideMark/>
          </w:tcPr>
          <w:p w14:paraId="77AFC8F1"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0,8</w:t>
            </w:r>
          </w:p>
        </w:tc>
        <w:tc>
          <w:tcPr>
            <w:tcW w:w="1060" w:type="dxa"/>
            <w:tcBorders>
              <w:top w:val="nil"/>
              <w:left w:val="nil"/>
              <w:bottom w:val="nil"/>
              <w:right w:val="nil"/>
            </w:tcBorders>
            <w:shd w:val="clear" w:color="auto" w:fill="auto"/>
            <w:noWrap/>
            <w:vAlign w:val="bottom"/>
            <w:hideMark/>
          </w:tcPr>
          <w:p w14:paraId="2DBCAB9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0,8</w:t>
            </w:r>
          </w:p>
        </w:tc>
        <w:tc>
          <w:tcPr>
            <w:tcW w:w="1060" w:type="dxa"/>
            <w:tcBorders>
              <w:top w:val="nil"/>
              <w:left w:val="nil"/>
              <w:bottom w:val="nil"/>
              <w:right w:val="nil"/>
            </w:tcBorders>
            <w:shd w:val="clear" w:color="auto" w:fill="auto"/>
            <w:noWrap/>
            <w:vAlign w:val="bottom"/>
            <w:hideMark/>
          </w:tcPr>
          <w:p w14:paraId="3A101C1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0,8</w:t>
            </w:r>
          </w:p>
        </w:tc>
        <w:tc>
          <w:tcPr>
            <w:tcW w:w="1060" w:type="dxa"/>
            <w:tcBorders>
              <w:top w:val="nil"/>
              <w:left w:val="nil"/>
              <w:bottom w:val="nil"/>
              <w:right w:val="nil"/>
            </w:tcBorders>
            <w:shd w:val="clear" w:color="auto" w:fill="auto"/>
            <w:noWrap/>
            <w:vAlign w:val="bottom"/>
            <w:hideMark/>
          </w:tcPr>
          <w:p w14:paraId="1711B25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0,8</w:t>
            </w:r>
          </w:p>
        </w:tc>
      </w:tr>
      <w:tr w:rsidR="00E962F0" w:rsidRPr="001F0615" w14:paraId="6CA12166" w14:textId="77777777" w:rsidTr="0066631E">
        <w:trPr>
          <w:trHeight w:val="330"/>
        </w:trPr>
        <w:tc>
          <w:tcPr>
            <w:tcW w:w="1020" w:type="dxa"/>
            <w:tcBorders>
              <w:top w:val="nil"/>
              <w:left w:val="nil"/>
              <w:bottom w:val="nil"/>
              <w:right w:val="nil"/>
            </w:tcBorders>
            <w:shd w:val="clear" w:color="auto" w:fill="auto"/>
            <w:noWrap/>
            <w:vAlign w:val="bottom"/>
            <w:hideMark/>
          </w:tcPr>
          <w:p w14:paraId="18F56CE5"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9</w:t>
            </w:r>
          </w:p>
        </w:tc>
        <w:tc>
          <w:tcPr>
            <w:tcW w:w="2760" w:type="dxa"/>
            <w:tcBorders>
              <w:top w:val="nil"/>
              <w:left w:val="nil"/>
              <w:bottom w:val="nil"/>
              <w:right w:val="nil"/>
            </w:tcBorders>
            <w:shd w:val="clear" w:color="auto" w:fill="auto"/>
            <w:noWrap/>
            <w:vAlign w:val="bottom"/>
            <w:hideMark/>
          </w:tcPr>
          <w:p w14:paraId="1A5F3D13"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Methionine (%)</w:t>
            </w:r>
          </w:p>
        </w:tc>
        <w:tc>
          <w:tcPr>
            <w:tcW w:w="1060" w:type="dxa"/>
            <w:tcBorders>
              <w:top w:val="nil"/>
              <w:left w:val="nil"/>
              <w:bottom w:val="nil"/>
              <w:right w:val="nil"/>
            </w:tcBorders>
            <w:shd w:val="clear" w:color="auto" w:fill="auto"/>
            <w:noWrap/>
            <w:vAlign w:val="bottom"/>
            <w:hideMark/>
          </w:tcPr>
          <w:p w14:paraId="52B6B80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46BDB76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77310D3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2FD4859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c>
          <w:tcPr>
            <w:tcW w:w="1060" w:type="dxa"/>
            <w:tcBorders>
              <w:top w:val="nil"/>
              <w:left w:val="nil"/>
              <w:bottom w:val="nil"/>
              <w:right w:val="nil"/>
            </w:tcBorders>
            <w:shd w:val="clear" w:color="auto" w:fill="auto"/>
            <w:noWrap/>
            <w:vAlign w:val="bottom"/>
            <w:hideMark/>
          </w:tcPr>
          <w:p w14:paraId="0715DBE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0,25</w:t>
            </w:r>
          </w:p>
        </w:tc>
      </w:tr>
      <w:tr w:rsidR="00E962F0" w:rsidRPr="001F0615" w14:paraId="41CA0457" w14:textId="77777777" w:rsidTr="0066631E">
        <w:trPr>
          <w:trHeight w:val="330"/>
        </w:trPr>
        <w:tc>
          <w:tcPr>
            <w:tcW w:w="1020" w:type="dxa"/>
            <w:tcBorders>
              <w:top w:val="nil"/>
              <w:left w:val="nil"/>
              <w:bottom w:val="nil"/>
              <w:right w:val="nil"/>
            </w:tcBorders>
            <w:shd w:val="clear" w:color="auto" w:fill="auto"/>
            <w:noWrap/>
            <w:vAlign w:val="bottom"/>
            <w:hideMark/>
          </w:tcPr>
          <w:p w14:paraId="7C8B3E03"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10</w:t>
            </w:r>
          </w:p>
        </w:tc>
        <w:tc>
          <w:tcPr>
            <w:tcW w:w="2760" w:type="dxa"/>
            <w:tcBorders>
              <w:top w:val="nil"/>
              <w:left w:val="nil"/>
              <w:bottom w:val="nil"/>
              <w:right w:val="nil"/>
            </w:tcBorders>
            <w:shd w:val="clear" w:color="auto" w:fill="auto"/>
            <w:noWrap/>
            <w:vAlign w:val="bottom"/>
            <w:hideMark/>
          </w:tcPr>
          <w:p w14:paraId="04D6F1F4"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Met + Cys (%)</w:t>
            </w:r>
          </w:p>
        </w:tc>
        <w:tc>
          <w:tcPr>
            <w:tcW w:w="1060" w:type="dxa"/>
            <w:tcBorders>
              <w:top w:val="nil"/>
              <w:left w:val="nil"/>
              <w:bottom w:val="nil"/>
              <w:right w:val="nil"/>
            </w:tcBorders>
            <w:shd w:val="clear" w:color="auto" w:fill="auto"/>
            <w:noWrap/>
            <w:vAlign w:val="bottom"/>
            <w:hideMark/>
          </w:tcPr>
          <w:p w14:paraId="450CD0A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17ADFE59"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09036817"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62BCDFF8"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02E90DFB"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r>
      <w:tr w:rsidR="00E962F0" w:rsidRPr="001F0615" w14:paraId="398D2621" w14:textId="77777777" w:rsidTr="0066631E">
        <w:trPr>
          <w:trHeight w:val="330"/>
        </w:trPr>
        <w:tc>
          <w:tcPr>
            <w:tcW w:w="1020" w:type="dxa"/>
            <w:tcBorders>
              <w:top w:val="nil"/>
              <w:left w:val="nil"/>
              <w:bottom w:val="nil"/>
              <w:right w:val="nil"/>
            </w:tcBorders>
            <w:shd w:val="clear" w:color="auto" w:fill="auto"/>
            <w:noWrap/>
            <w:vAlign w:val="bottom"/>
            <w:hideMark/>
          </w:tcPr>
          <w:p w14:paraId="7E15533F"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11</w:t>
            </w:r>
          </w:p>
        </w:tc>
        <w:tc>
          <w:tcPr>
            <w:tcW w:w="2760" w:type="dxa"/>
            <w:tcBorders>
              <w:top w:val="nil"/>
              <w:left w:val="nil"/>
              <w:bottom w:val="nil"/>
              <w:right w:val="nil"/>
            </w:tcBorders>
            <w:shd w:val="clear" w:color="auto" w:fill="auto"/>
            <w:noWrap/>
            <w:vAlign w:val="bottom"/>
            <w:hideMark/>
          </w:tcPr>
          <w:p w14:paraId="1327A056"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Threonine (%)</w:t>
            </w:r>
          </w:p>
        </w:tc>
        <w:tc>
          <w:tcPr>
            <w:tcW w:w="1060" w:type="dxa"/>
            <w:tcBorders>
              <w:top w:val="nil"/>
              <w:left w:val="nil"/>
              <w:bottom w:val="nil"/>
              <w:right w:val="nil"/>
            </w:tcBorders>
            <w:shd w:val="clear" w:color="auto" w:fill="auto"/>
            <w:noWrap/>
            <w:vAlign w:val="bottom"/>
            <w:hideMark/>
          </w:tcPr>
          <w:p w14:paraId="723EADE0"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69A151C6"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6CCB0C3E"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44A1954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c>
          <w:tcPr>
            <w:tcW w:w="1060" w:type="dxa"/>
            <w:tcBorders>
              <w:top w:val="nil"/>
              <w:left w:val="nil"/>
              <w:bottom w:val="nil"/>
              <w:right w:val="nil"/>
            </w:tcBorders>
            <w:shd w:val="clear" w:color="auto" w:fill="auto"/>
            <w:noWrap/>
            <w:vAlign w:val="bottom"/>
            <w:hideMark/>
          </w:tcPr>
          <w:p w14:paraId="05E83D87"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0,6</w:t>
            </w:r>
          </w:p>
        </w:tc>
      </w:tr>
      <w:tr w:rsidR="00E962F0" w:rsidRPr="001F0615" w14:paraId="029ED1A6" w14:textId="77777777" w:rsidTr="0066631E">
        <w:trPr>
          <w:trHeight w:val="330"/>
        </w:trPr>
        <w:tc>
          <w:tcPr>
            <w:tcW w:w="1020" w:type="dxa"/>
            <w:tcBorders>
              <w:top w:val="nil"/>
              <w:left w:val="nil"/>
              <w:bottom w:val="single" w:sz="4" w:space="0" w:color="auto"/>
              <w:right w:val="nil"/>
            </w:tcBorders>
            <w:shd w:val="clear" w:color="auto" w:fill="auto"/>
            <w:noWrap/>
            <w:vAlign w:val="bottom"/>
            <w:hideMark/>
          </w:tcPr>
          <w:p w14:paraId="76FCA1C4" w14:textId="77777777" w:rsidR="00E962F0" w:rsidRPr="001F0615" w:rsidRDefault="00E962F0" w:rsidP="001146F0">
            <w:pPr>
              <w:spacing w:before="60" w:after="60" w:line="240" w:lineRule="auto"/>
              <w:jc w:val="center"/>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12</w:t>
            </w:r>
          </w:p>
        </w:tc>
        <w:tc>
          <w:tcPr>
            <w:tcW w:w="2760" w:type="dxa"/>
            <w:tcBorders>
              <w:top w:val="nil"/>
              <w:left w:val="nil"/>
              <w:bottom w:val="single" w:sz="4" w:space="0" w:color="auto"/>
              <w:right w:val="nil"/>
            </w:tcBorders>
            <w:shd w:val="clear" w:color="auto" w:fill="auto"/>
            <w:noWrap/>
            <w:vAlign w:val="bottom"/>
            <w:hideMark/>
          </w:tcPr>
          <w:p w14:paraId="54D6DDFA" w14:textId="77777777" w:rsidR="00E962F0" w:rsidRPr="001F0615" w:rsidRDefault="00E962F0" w:rsidP="001146F0">
            <w:pPr>
              <w:spacing w:before="60" w:after="60" w:line="240" w:lineRule="auto"/>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Trytophan (%)</w:t>
            </w:r>
          </w:p>
        </w:tc>
        <w:tc>
          <w:tcPr>
            <w:tcW w:w="1060" w:type="dxa"/>
            <w:tcBorders>
              <w:top w:val="nil"/>
              <w:left w:val="nil"/>
              <w:bottom w:val="single" w:sz="4" w:space="0" w:color="auto"/>
              <w:right w:val="nil"/>
            </w:tcBorders>
            <w:shd w:val="clear" w:color="auto" w:fill="auto"/>
            <w:noWrap/>
            <w:vAlign w:val="bottom"/>
            <w:hideMark/>
          </w:tcPr>
          <w:p w14:paraId="520EB0B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0,17</w:t>
            </w:r>
          </w:p>
        </w:tc>
        <w:tc>
          <w:tcPr>
            <w:tcW w:w="1060" w:type="dxa"/>
            <w:tcBorders>
              <w:top w:val="nil"/>
              <w:left w:val="nil"/>
              <w:bottom w:val="single" w:sz="4" w:space="0" w:color="auto"/>
              <w:right w:val="nil"/>
            </w:tcBorders>
            <w:shd w:val="clear" w:color="auto" w:fill="auto"/>
            <w:noWrap/>
            <w:vAlign w:val="bottom"/>
            <w:hideMark/>
          </w:tcPr>
          <w:p w14:paraId="189F123D"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0,17</w:t>
            </w:r>
          </w:p>
        </w:tc>
        <w:tc>
          <w:tcPr>
            <w:tcW w:w="1060" w:type="dxa"/>
            <w:tcBorders>
              <w:top w:val="nil"/>
              <w:left w:val="nil"/>
              <w:bottom w:val="single" w:sz="4" w:space="0" w:color="auto"/>
              <w:right w:val="nil"/>
            </w:tcBorders>
            <w:shd w:val="clear" w:color="auto" w:fill="auto"/>
            <w:noWrap/>
            <w:vAlign w:val="bottom"/>
            <w:hideMark/>
          </w:tcPr>
          <w:p w14:paraId="298B5DE4"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0,17</w:t>
            </w:r>
          </w:p>
        </w:tc>
        <w:tc>
          <w:tcPr>
            <w:tcW w:w="1060" w:type="dxa"/>
            <w:tcBorders>
              <w:top w:val="nil"/>
              <w:left w:val="nil"/>
              <w:bottom w:val="single" w:sz="4" w:space="0" w:color="auto"/>
              <w:right w:val="nil"/>
            </w:tcBorders>
            <w:shd w:val="clear" w:color="auto" w:fill="auto"/>
            <w:noWrap/>
            <w:vAlign w:val="bottom"/>
            <w:hideMark/>
          </w:tcPr>
          <w:p w14:paraId="629DC25A"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0,17</w:t>
            </w:r>
          </w:p>
        </w:tc>
        <w:tc>
          <w:tcPr>
            <w:tcW w:w="1060" w:type="dxa"/>
            <w:tcBorders>
              <w:top w:val="nil"/>
              <w:left w:val="nil"/>
              <w:bottom w:val="single" w:sz="4" w:space="0" w:color="auto"/>
              <w:right w:val="nil"/>
            </w:tcBorders>
            <w:shd w:val="clear" w:color="auto" w:fill="auto"/>
            <w:noWrap/>
            <w:vAlign w:val="bottom"/>
            <w:hideMark/>
          </w:tcPr>
          <w:p w14:paraId="5935DE52" w14:textId="77777777" w:rsidR="00E962F0" w:rsidRPr="001F0615" w:rsidRDefault="00E962F0" w:rsidP="001146F0">
            <w:pPr>
              <w:spacing w:before="60" w:after="60" w:line="240" w:lineRule="auto"/>
              <w:jc w:val="right"/>
              <w:rPr>
                <w:rFonts w:ascii="Times New Roman" w:eastAsia="Times New Roman" w:hAnsi="Times New Roman" w:cs="Times New Roman"/>
                <w:color w:val="000000"/>
                <w:sz w:val="26"/>
                <w:szCs w:val="26"/>
              </w:rPr>
            </w:pPr>
            <w:r w:rsidRPr="001F0615">
              <w:rPr>
                <w:rFonts w:ascii="Times New Roman" w:eastAsia="Times New Roman" w:hAnsi="Times New Roman" w:cs="Times New Roman"/>
                <w:color w:val="000000"/>
                <w:sz w:val="26"/>
                <w:szCs w:val="26"/>
              </w:rPr>
              <w:t>0,17</w:t>
            </w:r>
          </w:p>
        </w:tc>
      </w:tr>
    </w:tbl>
    <w:p w14:paraId="339C0B3D" w14:textId="77777777" w:rsidR="00E962F0" w:rsidRPr="001F0615" w:rsidRDefault="00E962F0" w:rsidP="001146F0">
      <w:pPr>
        <w:spacing w:before="120" w:after="120" w:line="240" w:lineRule="auto"/>
        <w:jc w:val="both"/>
        <w:rPr>
          <w:rFonts w:ascii="Times New Roman" w:hAnsi="Times New Roman" w:cs="Times New Roman"/>
          <w:sz w:val="24"/>
          <w:szCs w:val="24"/>
        </w:rPr>
      </w:pPr>
    </w:p>
    <w:p w14:paraId="35DFAAAA" w14:textId="3B9C454B"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lastRenderedPageBreak/>
        <w:t>Tại thời điểm kết thúc thí nghiệm, trong mỗi lần lặp lại của từng nghiệm thức</w:t>
      </w:r>
      <w:r w:rsidR="004015C9" w:rsidRPr="001F0615">
        <w:rPr>
          <w:rFonts w:ascii="Times New Roman" w:hAnsi="Times New Roman" w:cs="Times New Roman"/>
          <w:sz w:val="24"/>
          <w:szCs w:val="24"/>
        </w:rPr>
        <w:t>,</w:t>
      </w:r>
      <w:r w:rsidRPr="001F0615">
        <w:rPr>
          <w:rFonts w:ascii="Times New Roman" w:hAnsi="Times New Roman" w:cs="Times New Roman"/>
          <w:sz w:val="24"/>
          <w:szCs w:val="24"/>
        </w:rPr>
        <w:t xml:space="preserve"> chọn ra ba gà trống và ba gà mái có trọng lượng tương đương với trọng lượng trung bình của gà ở lần lặp lại của nghiệm thức đó đem mổ khảo sát để đánh giá chất lượng thịt.</w:t>
      </w:r>
    </w:p>
    <w:p w14:paraId="60A2FF44" w14:textId="77777777" w:rsidR="00F1774B" w:rsidRPr="001F0615" w:rsidRDefault="00F1774B" w:rsidP="001146F0">
      <w:pPr>
        <w:spacing w:before="120" w:after="120" w:line="240" w:lineRule="auto"/>
        <w:jc w:val="both"/>
        <w:rPr>
          <w:rFonts w:ascii="Times New Roman" w:hAnsi="Times New Roman" w:cs="Times New Roman"/>
          <w:b/>
          <w:i/>
          <w:sz w:val="24"/>
          <w:szCs w:val="24"/>
        </w:rPr>
      </w:pPr>
      <w:r w:rsidRPr="001F0615">
        <w:rPr>
          <w:rFonts w:ascii="Times New Roman" w:hAnsi="Times New Roman" w:cs="Times New Roman"/>
          <w:b/>
          <w:i/>
          <w:sz w:val="24"/>
          <w:szCs w:val="24"/>
        </w:rPr>
        <w:t>Các chỉ</w:t>
      </w:r>
      <w:r w:rsidR="00D263AB" w:rsidRPr="001F0615">
        <w:rPr>
          <w:rFonts w:ascii="Times New Roman" w:hAnsi="Times New Roman" w:cs="Times New Roman"/>
          <w:b/>
          <w:i/>
          <w:sz w:val="24"/>
          <w:szCs w:val="24"/>
        </w:rPr>
        <w:t xml:space="preserve"> tiêu theo dõi</w:t>
      </w:r>
    </w:p>
    <w:p w14:paraId="6827C6CA" w14:textId="77777777"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Khối lượng cơ thể của gà thí nghiệm, được cân tại các thời điểm 1 ngày tuổ</w:t>
      </w:r>
      <w:r w:rsidR="003F1469" w:rsidRPr="001F0615">
        <w:rPr>
          <w:rFonts w:ascii="Times New Roman" w:hAnsi="Times New Roman" w:cs="Times New Roman"/>
          <w:sz w:val="24"/>
          <w:szCs w:val="24"/>
        </w:rPr>
        <w:t>i;</w:t>
      </w:r>
      <w:r w:rsidR="005B787C" w:rsidRPr="001F0615">
        <w:rPr>
          <w:rFonts w:ascii="Times New Roman" w:hAnsi="Times New Roman" w:cs="Times New Roman"/>
          <w:sz w:val="24"/>
          <w:szCs w:val="24"/>
        </w:rPr>
        <w:t xml:space="preserve"> kết thúc</w:t>
      </w:r>
      <w:r w:rsidR="003F1469" w:rsidRPr="001F0615">
        <w:rPr>
          <w:rFonts w:ascii="Times New Roman" w:hAnsi="Times New Roman" w:cs="Times New Roman"/>
          <w:sz w:val="24"/>
          <w:szCs w:val="24"/>
        </w:rPr>
        <w:t xml:space="preserve"> 4 và </w:t>
      </w:r>
      <w:r w:rsidRPr="001F0615">
        <w:rPr>
          <w:rFonts w:ascii="Times New Roman" w:hAnsi="Times New Roman" w:cs="Times New Roman"/>
          <w:sz w:val="24"/>
          <w:szCs w:val="24"/>
        </w:rPr>
        <w:t xml:space="preserve">8 </w:t>
      </w:r>
      <w:r w:rsidR="00894BA1" w:rsidRPr="001F0615">
        <w:rPr>
          <w:rFonts w:ascii="Times New Roman" w:hAnsi="Times New Roman" w:cs="Times New Roman"/>
          <w:sz w:val="24"/>
          <w:szCs w:val="24"/>
        </w:rPr>
        <w:t>tuần tuổ</w:t>
      </w:r>
      <w:r w:rsidR="003F1469" w:rsidRPr="001F0615">
        <w:rPr>
          <w:rFonts w:ascii="Times New Roman" w:hAnsi="Times New Roman" w:cs="Times New Roman"/>
          <w:sz w:val="24"/>
          <w:szCs w:val="24"/>
        </w:rPr>
        <w:t>i. Gà được cân</w:t>
      </w:r>
      <w:r w:rsidR="00894BA1" w:rsidRPr="001F0615">
        <w:rPr>
          <w:rFonts w:ascii="Times New Roman" w:hAnsi="Times New Roman" w:cs="Times New Roman"/>
          <w:sz w:val="24"/>
          <w:szCs w:val="24"/>
        </w:rPr>
        <w:t xml:space="preserve"> vào lúc buổi sáng, trước khi cho gà ăn. Gà được cân từng con bằng cân đồng hồ</w:t>
      </w:r>
      <w:r w:rsidRPr="001F0615">
        <w:rPr>
          <w:rFonts w:ascii="Times New Roman" w:hAnsi="Times New Roman" w:cs="Times New Roman"/>
          <w:sz w:val="24"/>
          <w:szCs w:val="24"/>
        </w:rPr>
        <w:t>.</w:t>
      </w:r>
    </w:p>
    <w:p w14:paraId="4481D32A" w14:textId="5E8E7CD8" w:rsidR="00F1774B"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Lượng thức ăn tiêu thụ (kg) T</w:t>
      </w:r>
      <w:r w:rsidR="00F1774B" w:rsidRPr="001F0615">
        <w:rPr>
          <w:rFonts w:ascii="Times New Roman" w:hAnsi="Times New Roman" w:cs="Times New Roman"/>
          <w:sz w:val="24"/>
          <w:szCs w:val="24"/>
        </w:rPr>
        <w:t xml:space="preserve">ỷ lệ chết và loại thải của gà thí nghiệm </w:t>
      </w:r>
      <w:r w:rsidRPr="001F0615">
        <w:rPr>
          <w:rFonts w:ascii="Times New Roman" w:hAnsi="Times New Roman" w:cs="Times New Roman"/>
          <w:sz w:val="24"/>
          <w:szCs w:val="24"/>
        </w:rPr>
        <w:t xml:space="preserve">được ghi chép, cân hàng ngày </w:t>
      </w:r>
      <w:r w:rsidR="00F1774B" w:rsidRPr="001F0615">
        <w:rPr>
          <w:rFonts w:ascii="Times New Roman" w:hAnsi="Times New Roman" w:cs="Times New Roman"/>
          <w:sz w:val="24"/>
          <w:szCs w:val="24"/>
        </w:rPr>
        <w:t>để tính toán tỷ lệ nuôi sống</w:t>
      </w:r>
      <w:r w:rsidR="005B787C" w:rsidRPr="001F0615">
        <w:rPr>
          <w:rFonts w:ascii="Times New Roman" w:hAnsi="Times New Roman" w:cs="Times New Roman"/>
          <w:sz w:val="24"/>
          <w:szCs w:val="24"/>
        </w:rPr>
        <w:t xml:space="preserve"> và tiêu tốn thức ăn</w:t>
      </w:r>
    </w:p>
    <w:p w14:paraId="438ECBA6" w14:textId="422F5D8C" w:rsidR="00F1774B" w:rsidRPr="001F0615" w:rsidRDefault="00F1774B" w:rsidP="001146F0">
      <w:pPr>
        <w:spacing w:before="120" w:after="120" w:line="240" w:lineRule="auto"/>
        <w:jc w:val="both"/>
        <w:rPr>
          <w:rFonts w:ascii="Times New Roman" w:hAnsi="Times New Roman" w:cs="Times New Roman"/>
          <w:sz w:val="24"/>
          <w:szCs w:val="24"/>
        </w:rPr>
      </w:pPr>
      <w:r w:rsidRPr="001F0615">
        <w:rPr>
          <w:rFonts w:ascii="Times New Roman" w:hAnsi="Times New Roman" w:cs="Times New Roman"/>
          <w:sz w:val="24"/>
          <w:szCs w:val="24"/>
        </w:rPr>
        <w:t xml:space="preserve">Đánh giá </w:t>
      </w:r>
      <w:r w:rsidR="00E962F0" w:rsidRPr="001F0615">
        <w:rPr>
          <w:rFonts w:ascii="Times New Roman" w:hAnsi="Times New Roman" w:cs="Times New Roman"/>
          <w:sz w:val="24"/>
          <w:szCs w:val="24"/>
        </w:rPr>
        <w:t>năng xuất thân</w:t>
      </w:r>
      <w:r w:rsidRPr="001F0615">
        <w:rPr>
          <w:rFonts w:ascii="Times New Roman" w:hAnsi="Times New Roman" w:cs="Times New Roman"/>
          <w:sz w:val="24"/>
          <w:szCs w:val="24"/>
        </w:rPr>
        <w:t xml:space="preserve"> thịt của gà thí nghiệm (Tỷ lệ thịt xẻ, tỷ</w:t>
      </w:r>
      <w:r w:rsidR="005F1ADE" w:rsidRPr="001F0615">
        <w:rPr>
          <w:rFonts w:ascii="Times New Roman" w:hAnsi="Times New Roman" w:cs="Times New Roman"/>
          <w:sz w:val="24"/>
          <w:szCs w:val="24"/>
        </w:rPr>
        <w:t xml:space="preserve"> </w:t>
      </w:r>
      <w:r w:rsidR="003F1469" w:rsidRPr="001F0615">
        <w:rPr>
          <w:rFonts w:ascii="Times New Roman" w:hAnsi="Times New Roman" w:cs="Times New Roman"/>
          <w:sz w:val="24"/>
          <w:szCs w:val="24"/>
        </w:rPr>
        <w:t>lệ ức</w:t>
      </w:r>
      <w:r w:rsidR="005F1ADE" w:rsidRPr="001F0615">
        <w:rPr>
          <w:rFonts w:ascii="Times New Roman" w:hAnsi="Times New Roman" w:cs="Times New Roman"/>
          <w:sz w:val="24"/>
          <w:szCs w:val="24"/>
        </w:rPr>
        <w:t xml:space="preserve">, </w:t>
      </w:r>
      <w:r w:rsidR="003F1469" w:rsidRPr="001F0615">
        <w:rPr>
          <w:rFonts w:ascii="Times New Roman" w:hAnsi="Times New Roman" w:cs="Times New Roman"/>
          <w:sz w:val="24"/>
          <w:szCs w:val="24"/>
        </w:rPr>
        <w:t>tỷ lệ đùi</w:t>
      </w:r>
      <w:r w:rsidR="005F1ADE" w:rsidRPr="001F0615">
        <w:rPr>
          <w:rFonts w:ascii="Times New Roman" w:hAnsi="Times New Roman" w:cs="Times New Roman"/>
          <w:sz w:val="24"/>
          <w:szCs w:val="24"/>
        </w:rPr>
        <w:t>)</w:t>
      </w:r>
    </w:p>
    <w:p w14:paraId="58276D87" w14:textId="77777777" w:rsidR="00F1774B" w:rsidRPr="001F0615" w:rsidRDefault="00F1774B" w:rsidP="001146F0">
      <w:pPr>
        <w:spacing w:before="120" w:after="120" w:line="240" w:lineRule="auto"/>
        <w:jc w:val="both"/>
        <w:rPr>
          <w:rFonts w:ascii="Times New Roman" w:hAnsi="Times New Roman" w:cs="Times New Roman"/>
          <w:sz w:val="24"/>
          <w:szCs w:val="24"/>
        </w:rPr>
      </w:pPr>
      <w:r w:rsidRPr="001F0615">
        <w:rPr>
          <w:rFonts w:ascii="Times New Roman" w:hAnsi="Times New Roman" w:cs="Times New Roman"/>
          <w:b/>
          <w:iCs/>
          <w:sz w:val="24"/>
          <w:szCs w:val="24"/>
        </w:rPr>
        <w:t>Xử lý số liệu</w:t>
      </w:r>
      <w:r w:rsidRPr="001F0615">
        <w:rPr>
          <w:rFonts w:ascii="Times New Roman" w:hAnsi="Times New Roman" w:cs="Times New Roman"/>
          <w:sz w:val="24"/>
          <w:szCs w:val="24"/>
        </w:rPr>
        <w:t xml:space="preserve"> </w:t>
      </w:r>
    </w:p>
    <w:p w14:paraId="7BA1C628" w14:textId="77777777"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Thí nghiệm nuôi dưỡng được bố trí theo phương pháp ngẫu nhiên hoàn toàn, có mô hình thống kê như sau:</w:t>
      </w:r>
    </w:p>
    <w:p w14:paraId="083BDEE0" w14:textId="77777777" w:rsidR="00894BA1" w:rsidRPr="001F0615" w:rsidRDefault="00894BA1"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Yij = µ + Ti + eij</w:t>
      </w:r>
    </w:p>
    <w:p w14:paraId="7BE1F20A" w14:textId="77777777"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Trong đó: Yij là giá trị quan sát thứ j của nghiệm thứ i</w:t>
      </w:r>
    </w:p>
    <w:p w14:paraId="260F7274" w14:textId="77777777"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 xml:space="preserve"> µ: Trung bình của quần thể</w:t>
      </w:r>
    </w:p>
    <w:p w14:paraId="39A699B1" w14:textId="77777777"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Ti: ảnh hưởng của nhân tố nghiên cứu (các Nghiệm thức)</w:t>
      </w:r>
    </w:p>
    <w:p w14:paraId="4762F511" w14:textId="77777777"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eij là sai số thí nghiệm</w:t>
      </w:r>
    </w:p>
    <w:p w14:paraId="3A6057E1" w14:textId="227F608C" w:rsidR="00894BA1" w:rsidRPr="001F0615" w:rsidRDefault="00894BA1"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Số liệu được xử lý th</w:t>
      </w:r>
      <w:r w:rsidR="0098118F" w:rsidRPr="001F0615">
        <w:rPr>
          <w:rFonts w:ascii="Times New Roman" w:hAnsi="Times New Roman" w:cs="Times New Roman"/>
          <w:sz w:val="24"/>
          <w:szCs w:val="24"/>
        </w:rPr>
        <w:t>ố</w:t>
      </w:r>
      <w:r w:rsidRPr="001F0615">
        <w:rPr>
          <w:rFonts w:ascii="Times New Roman" w:hAnsi="Times New Roman" w:cs="Times New Roman"/>
          <w:sz w:val="24"/>
          <w:szCs w:val="24"/>
        </w:rPr>
        <w:t>ng kê theo phương pháp phân tích phương sai (ANOVA) trên phần mềm Minitab 16. Tukey - Test được sử dụng để so sánh các số trung bình với độ tin cậy 95%. Chiq – Test được sử dụng để so sánh các số %. Các giá trị trung bình được coi là khác nhau có ý nghĩa thống kê khi giá trị P nhỏ hơn 0,05.</w:t>
      </w:r>
    </w:p>
    <w:p w14:paraId="1D183040" w14:textId="7C305592"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KẾT QUẢ VÀ THẢO LUẬN</w:t>
      </w:r>
    </w:p>
    <w:p w14:paraId="43FFD51A" w14:textId="77777777" w:rsidR="00F1774B" w:rsidRPr="001F0615" w:rsidRDefault="00F1774B" w:rsidP="001146F0">
      <w:pPr>
        <w:pStyle w:val="Heading1"/>
        <w:spacing w:before="120" w:beforeAutospacing="0" w:after="120" w:afterAutospacing="0"/>
        <w:rPr>
          <w:sz w:val="24"/>
          <w:szCs w:val="24"/>
        </w:rPr>
      </w:pPr>
      <w:r w:rsidRPr="001F0615">
        <w:rPr>
          <w:sz w:val="24"/>
          <w:szCs w:val="24"/>
        </w:rPr>
        <w:t>Ảnh hưởng của việc sử dụng bột mỡ cá Tra đến khả năng tăng khối lượng của gà thịt</w:t>
      </w:r>
    </w:p>
    <w:p w14:paraId="489F15B8" w14:textId="1AA002AF" w:rsidR="00F1774B" w:rsidRPr="001F0615" w:rsidRDefault="00F1774B"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Kết quả về khối lượng và tăng khối lượng của gà thí nghiệm được thể hiện tạ</w:t>
      </w:r>
      <w:r w:rsidR="00D263AB" w:rsidRPr="001F0615">
        <w:rPr>
          <w:rFonts w:ascii="Times New Roman" w:hAnsi="Times New Roman" w:cs="Times New Roman"/>
          <w:sz w:val="24"/>
          <w:szCs w:val="24"/>
        </w:rPr>
        <w:t>i B</w:t>
      </w:r>
      <w:r w:rsidRPr="001F0615">
        <w:rPr>
          <w:rFonts w:ascii="Times New Roman" w:hAnsi="Times New Roman" w:cs="Times New Roman"/>
          <w:sz w:val="24"/>
          <w:szCs w:val="24"/>
        </w:rPr>
        <w:t>ả</w:t>
      </w:r>
      <w:r w:rsidR="005F1ADE" w:rsidRPr="001F0615">
        <w:rPr>
          <w:rFonts w:ascii="Times New Roman" w:hAnsi="Times New Roman" w:cs="Times New Roman"/>
          <w:sz w:val="24"/>
          <w:szCs w:val="24"/>
        </w:rPr>
        <w:t>ng 2</w:t>
      </w:r>
      <w:r w:rsidRPr="001F0615">
        <w:rPr>
          <w:rFonts w:ascii="Times New Roman" w:hAnsi="Times New Roman" w:cs="Times New Roman"/>
          <w:sz w:val="24"/>
          <w:szCs w:val="24"/>
        </w:rPr>
        <w:t>. Khối lượng gà bắt đầu thí nghiệm giao động từ 37</w:t>
      </w:r>
      <w:r w:rsidR="003F1469" w:rsidRPr="001F0615">
        <w:rPr>
          <w:rFonts w:ascii="Times New Roman" w:hAnsi="Times New Roman" w:cs="Times New Roman"/>
          <w:sz w:val="24"/>
          <w:szCs w:val="24"/>
        </w:rPr>
        <w:t>,</w:t>
      </w:r>
      <w:r w:rsidRPr="001F0615">
        <w:rPr>
          <w:rFonts w:ascii="Times New Roman" w:hAnsi="Times New Roman" w:cs="Times New Roman"/>
          <w:sz w:val="24"/>
          <w:szCs w:val="24"/>
        </w:rPr>
        <w:t>4 -38,2 g/con và được đồng đều giữa các nghiệm thức của thí nghiệm</w:t>
      </w:r>
      <w:r w:rsidR="00E962F0" w:rsidRPr="001F0615">
        <w:rPr>
          <w:rFonts w:ascii="Times New Roman" w:hAnsi="Times New Roman" w:cs="Times New Roman"/>
          <w:sz w:val="24"/>
          <w:szCs w:val="24"/>
        </w:rPr>
        <w:t xml:space="preserve"> (p&gt;0,05)</w:t>
      </w:r>
      <w:r w:rsidRPr="001F0615">
        <w:rPr>
          <w:rFonts w:ascii="Times New Roman" w:hAnsi="Times New Roman" w:cs="Times New Roman"/>
          <w:sz w:val="24"/>
          <w:szCs w:val="24"/>
        </w:rPr>
        <w:t>. Khối lượng gà sau 04 tuần thí nghiệm có sự sai khác có ý nghĩa thống kê giữa các nghiệm thứ</w:t>
      </w:r>
      <w:r w:rsidR="00894BA1" w:rsidRPr="001F0615">
        <w:rPr>
          <w:rFonts w:ascii="Times New Roman" w:hAnsi="Times New Roman" w:cs="Times New Roman"/>
          <w:sz w:val="24"/>
          <w:szCs w:val="24"/>
        </w:rPr>
        <w:t>c</w:t>
      </w:r>
      <w:r w:rsidR="00E4280E" w:rsidRPr="001F0615">
        <w:rPr>
          <w:rFonts w:ascii="Times New Roman" w:hAnsi="Times New Roman" w:cs="Times New Roman"/>
          <w:sz w:val="24"/>
          <w:szCs w:val="24"/>
        </w:rPr>
        <w:t>(p&lt; 0,05)</w:t>
      </w:r>
      <w:r w:rsidRPr="001F0615">
        <w:rPr>
          <w:rFonts w:ascii="Times New Roman" w:hAnsi="Times New Roman" w:cs="Times New Roman"/>
          <w:sz w:val="24"/>
          <w:szCs w:val="24"/>
        </w:rPr>
        <w:t>. Khối lượng gà cao nhất ở nghiệm thức sử dụng 6% bột mỡ cá tra trong khẩu phần là 674g/con, tuy nhiên không có sự sai khác giữa gà ăn khẩu phần này với gà được ăn khẩu phần khác ngoại trừ khẩu phần</w:t>
      </w:r>
      <w:r w:rsidR="0047738A" w:rsidRPr="001F0615">
        <w:rPr>
          <w:rFonts w:ascii="Times New Roman" w:hAnsi="Times New Roman" w:cs="Times New Roman"/>
          <w:sz w:val="24"/>
          <w:szCs w:val="24"/>
        </w:rPr>
        <w:t xml:space="preserve"> sử dụng</w:t>
      </w:r>
      <w:r w:rsidRPr="001F0615">
        <w:rPr>
          <w:rFonts w:ascii="Times New Roman" w:hAnsi="Times New Roman" w:cs="Times New Roman"/>
          <w:sz w:val="24"/>
          <w:szCs w:val="24"/>
        </w:rPr>
        <w:t xml:space="preserve"> 2% bột mỡ cá tra. Giai đoạn kết thúc </w:t>
      </w:r>
      <w:r w:rsidR="0047738A" w:rsidRPr="001F0615">
        <w:rPr>
          <w:rFonts w:ascii="Times New Roman" w:hAnsi="Times New Roman" w:cs="Times New Roman"/>
          <w:sz w:val="24"/>
          <w:szCs w:val="24"/>
        </w:rPr>
        <w:t xml:space="preserve">thí nghiệm </w:t>
      </w:r>
      <w:r w:rsidRPr="001F0615">
        <w:rPr>
          <w:rFonts w:ascii="Times New Roman" w:hAnsi="Times New Roman" w:cs="Times New Roman"/>
          <w:sz w:val="24"/>
          <w:szCs w:val="24"/>
        </w:rPr>
        <w:t xml:space="preserve">8 tuần tuổi có sự sai khác rõ rệt giữa các nghiệm thức khẩu phần ăn khác nhau của gà thí nghiệm. Với gà được ăn khẩu phần ăn 6% bột mỡ cá tra cho khối lượng </w:t>
      </w:r>
      <w:r w:rsidR="0047738A" w:rsidRPr="001F0615">
        <w:rPr>
          <w:rFonts w:ascii="Times New Roman" w:hAnsi="Times New Roman" w:cs="Times New Roman"/>
          <w:sz w:val="24"/>
          <w:szCs w:val="24"/>
        </w:rPr>
        <w:t xml:space="preserve">trung bình </w:t>
      </w:r>
      <w:r w:rsidRPr="001F0615">
        <w:rPr>
          <w:rFonts w:ascii="Times New Roman" w:hAnsi="Times New Roman" w:cs="Times New Roman"/>
          <w:sz w:val="24"/>
          <w:szCs w:val="24"/>
        </w:rPr>
        <w:t>cao nhấ</w:t>
      </w:r>
      <w:r w:rsidR="0047738A" w:rsidRPr="001F0615">
        <w:rPr>
          <w:rFonts w:ascii="Times New Roman" w:hAnsi="Times New Roman" w:cs="Times New Roman"/>
          <w:sz w:val="24"/>
          <w:szCs w:val="24"/>
        </w:rPr>
        <w:t>t 1.632g/con và sai khác có</w:t>
      </w:r>
      <w:r w:rsidRPr="001F0615">
        <w:rPr>
          <w:rFonts w:ascii="Times New Roman" w:hAnsi="Times New Roman" w:cs="Times New Roman"/>
          <w:sz w:val="24"/>
          <w:szCs w:val="24"/>
        </w:rPr>
        <w:t xml:space="preserve"> ý nghĩa thống kê với nghiệm thức gà sử dụng khẩu phần 4% mỡ cá tra và 2% bột mỡ cá tra. Tuy nhiên không có sự khác nhau giữa khối lượng gà ở nghiệm thức sử dụng 4% dầu đậu nành v</w:t>
      </w:r>
      <w:r w:rsidR="0047738A" w:rsidRPr="001F0615">
        <w:rPr>
          <w:rFonts w:ascii="Times New Roman" w:hAnsi="Times New Roman" w:cs="Times New Roman"/>
          <w:sz w:val="24"/>
          <w:szCs w:val="24"/>
        </w:rPr>
        <w:t>ề</w:t>
      </w:r>
      <w:r w:rsidRPr="001F0615">
        <w:rPr>
          <w:rFonts w:ascii="Times New Roman" w:hAnsi="Times New Roman" w:cs="Times New Roman"/>
          <w:sz w:val="24"/>
          <w:szCs w:val="24"/>
        </w:rPr>
        <w:t xml:space="preserve"> khối lượng gà ở nghiệm thức sử dụng 4% và 6% bột mỡ cá tra. Khi so sánh khối lượng gà </w:t>
      </w:r>
      <w:r w:rsidR="003F1469" w:rsidRPr="001F0615">
        <w:rPr>
          <w:rFonts w:ascii="Times New Roman" w:hAnsi="Times New Roman" w:cs="Times New Roman"/>
          <w:sz w:val="24"/>
          <w:szCs w:val="24"/>
        </w:rPr>
        <w:t>tại thời điểm</w:t>
      </w:r>
      <w:r w:rsidRPr="001F0615">
        <w:rPr>
          <w:rFonts w:ascii="Times New Roman" w:hAnsi="Times New Roman" w:cs="Times New Roman"/>
          <w:sz w:val="24"/>
          <w:szCs w:val="24"/>
        </w:rPr>
        <w:t xml:space="preserve"> kết thúc thí nghiệm</w:t>
      </w:r>
      <w:r w:rsidR="003F1469" w:rsidRPr="001F0615">
        <w:rPr>
          <w:rFonts w:ascii="Times New Roman" w:hAnsi="Times New Roman" w:cs="Times New Roman"/>
          <w:sz w:val="24"/>
          <w:szCs w:val="24"/>
        </w:rPr>
        <w:t xml:space="preserve"> </w:t>
      </w:r>
      <w:r w:rsidR="008759DF" w:rsidRPr="001F0615">
        <w:rPr>
          <w:rFonts w:ascii="Times New Roman" w:hAnsi="Times New Roman" w:cs="Times New Roman"/>
          <w:sz w:val="24"/>
          <w:szCs w:val="24"/>
        </w:rPr>
        <w:t>của</w:t>
      </w:r>
      <w:r w:rsidR="003F1469" w:rsidRPr="001F0615">
        <w:rPr>
          <w:rFonts w:ascii="Times New Roman" w:hAnsi="Times New Roman" w:cs="Times New Roman"/>
          <w:sz w:val="24"/>
          <w:szCs w:val="24"/>
        </w:rPr>
        <w:t xml:space="preserve"> gà sử dụng</w:t>
      </w:r>
      <w:r w:rsidRPr="001F0615">
        <w:rPr>
          <w:rFonts w:ascii="Times New Roman" w:hAnsi="Times New Roman" w:cs="Times New Roman"/>
          <w:sz w:val="24"/>
          <w:szCs w:val="24"/>
        </w:rPr>
        <w:t xml:space="preserve"> khẩu phần 4% dầu đậu nành với các khẩu phần còn lại cho thấy</w:t>
      </w:r>
      <w:r w:rsidR="0047738A" w:rsidRPr="001F0615">
        <w:rPr>
          <w:rFonts w:ascii="Times New Roman" w:hAnsi="Times New Roman" w:cs="Times New Roman"/>
          <w:sz w:val="24"/>
          <w:szCs w:val="24"/>
        </w:rPr>
        <w:t xml:space="preserve"> khối lượng gà ở khẩu phần sử dụng 4% mỡ cá tra chỉ bằng 96,10%. </w:t>
      </w:r>
      <w:r w:rsidR="008759DF" w:rsidRPr="001F0615">
        <w:rPr>
          <w:rFonts w:ascii="Times New Roman" w:hAnsi="Times New Roman" w:cs="Times New Roman"/>
          <w:sz w:val="24"/>
          <w:szCs w:val="24"/>
        </w:rPr>
        <w:t>Và so sánh với</w:t>
      </w:r>
      <w:r w:rsidR="0047738A" w:rsidRPr="001F0615">
        <w:rPr>
          <w:rFonts w:ascii="Times New Roman" w:hAnsi="Times New Roman" w:cs="Times New Roman"/>
          <w:sz w:val="24"/>
          <w:szCs w:val="24"/>
        </w:rPr>
        <w:t xml:space="preserve"> khẩu phần gà sử dụ</w:t>
      </w:r>
      <w:r w:rsidR="005F1ADE" w:rsidRPr="001F0615">
        <w:rPr>
          <w:rFonts w:ascii="Times New Roman" w:hAnsi="Times New Roman" w:cs="Times New Roman"/>
          <w:sz w:val="24"/>
          <w:szCs w:val="24"/>
        </w:rPr>
        <w:t>ng b</w:t>
      </w:r>
      <w:r w:rsidR="0047738A" w:rsidRPr="001F0615">
        <w:rPr>
          <w:rFonts w:ascii="Times New Roman" w:hAnsi="Times New Roman" w:cs="Times New Roman"/>
          <w:sz w:val="24"/>
          <w:szCs w:val="24"/>
        </w:rPr>
        <w:t xml:space="preserve">ột mỡ cá tra 2, 4 và 6 % </w:t>
      </w:r>
      <w:r w:rsidR="008759DF" w:rsidRPr="001F0615">
        <w:rPr>
          <w:rFonts w:ascii="Times New Roman" w:hAnsi="Times New Roman" w:cs="Times New Roman"/>
          <w:sz w:val="24"/>
          <w:szCs w:val="24"/>
        </w:rPr>
        <w:t xml:space="preserve">cho kết quả lần lượt </w:t>
      </w:r>
      <w:r w:rsidR="0047738A" w:rsidRPr="001F0615">
        <w:rPr>
          <w:rFonts w:ascii="Times New Roman" w:hAnsi="Times New Roman" w:cs="Times New Roman"/>
          <w:sz w:val="24"/>
          <w:szCs w:val="24"/>
        </w:rPr>
        <w:t xml:space="preserve">là 92,01; 101,01; 102,64 %. Còn khi so sánh về khối lượng của gà sử dụng mỡ cá Tra với gà sử dụng </w:t>
      </w:r>
      <w:r w:rsidR="008759DF" w:rsidRPr="001F0615">
        <w:rPr>
          <w:rFonts w:ascii="Times New Roman" w:hAnsi="Times New Roman" w:cs="Times New Roman"/>
          <w:sz w:val="24"/>
          <w:szCs w:val="24"/>
        </w:rPr>
        <w:t xml:space="preserve">các </w:t>
      </w:r>
      <w:r w:rsidR="0047738A" w:rsidRPr="001F0615">
        <w:rPr>
          <w:rFonts w:ascii="Times New Roman" w:hAnsi="Times New Roman" w:cs="Times New Roman"/>
          <w:sz w:val="24"/>
          <w:szCs w:val="24"/>
        </w:rPr>
        <w:t>khẩu phần bột mỡ cá Tra cho thấy</w:t>
      </w:r>
      <w:r w:rsidR="00081BC9" w:rsidRPr="001F0615">
        <w:rPr>
          <w:rFonts w:ascii="Times New Roman" w:hAnsi="Times New Roman" w:cs="Times New Roman"/>
          <w:sz w:val="24"/>
          <w:szCs w:val="24"/>
        </w:rPr>
        <w:t>,</w:t>
      </w:r>
      <w:r w:rsidR="0047738A" w:rsidRPr="001F0615">
        <w:rPr>
          <w:rFonts w:ascii="Times New Roman" w:hAnsi="Times New Roman" w:cs="Times New Roman"/>
          <w:sz w:val="24"/>
          <w:szCs w:val="24"/>
        </w:rPr>
        <w:t xml:space="preserve"> Gà sử dụng</w:t>
      </w:r>
      <w:r w:rsidR="005F1ADE" w:rsidRPr="001F0615">
        <w:rPr>
          <w:rFonts w:ascii="Times New Roman" w:hAnsi="Times New Roman" w:cs="Times New Roman"/>
          <w:sz w:val="24"/>
          <w:szCs w:val="24"/>
        </w:rPr>
        <w:t xml:space="preserve"> 4% và 6%</w:t>
      </w:r>
      <w:r w:rsidR="0047738A" w:rsidRPr="001F0615">
        <w:rPr>
          <w:rFonts w:ascii="Times New Roman" w:hAnsi="Times New Roman" w:cs="Times New Roman"/>
          <w:sz w:val="24"/>
          <w:szCs w:val="24"/>
        </w:rPr>
        <w:t xml:space="preserve"> bột mỡ cá tra trong khẩu phầ</w:t>
      </w:r>
      <w:r w:rsidR="005F1ADE" w:rsidRPr="001F0615">
        <w:rPr>
          <w:rFonts w:ascii="Times New Roman" w:hAnsi="Times New Roman" w:cs="Times New Roman"/>
          <w:sz w:val="24"/>
          <w:szCs w:val="24"/>
        </w:rPr>
        <w:t xml:space="preserve">n </w:t>
      </w:r>
      <w:r w:rsidR="0047738A" w:rsidRPr="001F0615">
        <w:rPr>
          <w:rFonts w:ascii="Times New Roman" w:hAnsi="Times New Roman" w:cs="Times New Roman"/>
          <w:sz w:val="24"/>
          <w:szCs w:val="24"/>
        </w:rPr>
        <w:t xml:space="preserve">cho khối lượng cao hơn lần lượt là 5,10 </w:t>
      </w:r>
      <w:r w:rsidR="0047738A" w:rsidRPr="001F0615">
        <w:rPr>
          <w:rFonts w:ascii="Times New Roman" w:hAnsi="Times New Roman" w:cs="Times New Roman"/>
          <w:sz w:val="24"/>
          <w:szCs w:val="24"/>
        </w:rPr>
        <w:lastRenderedPageBreak/>
        <w:t xml:space="preserve">và 6,81%. </w:t>
      </w:r>
      <w:r w:rsidR="00E4280E" w:rsidRPr="001F0615">
        <w:rPr>
          <w:rFonts w:ascii="Times New Roman" w:hAnsi="Times New Roman" w:cs="Times New Roman"/>
          <w:sz w:val="24"/>
          <w:szCs w:val="24"/>
        </w:rPr>
        <w:t>Theo tác giả, đ</w:t>
      </w:r>
      <w:r w:rsidR="0047738A" w:rsidRPr="001F0615">
        <w:rPr>
          <w:rFonts w:ascii="Times New Roman" w:hAnsi="Times New Roman" w:cs="Times New Roman"/>
          <w:sz w:val="24"/>
          <w:szCs w:val="24"/>
        </w:rPr>
        <w:t>iều này có thể lý giải bởi bột mỡ cá tra là sản phẩm sấy phun</w:t>
      </w:r>
      <w:r w:rsidR="00E4280E" w:rsidRPr="001F0615">
        <w:rPr>
          <w:rFonts w:ascii="Times New Roman" w:hAnsi="Times New Roman" w:cs="Times New Roman"/>
          <w:sz w:val="24"/>
          <w:szCs w:val="24"/>
        </w:rPr>
        <w:t>, chúng là sự kết hợp từ mỡ cá tra, Maltodetrix và gluten</w:t>
      </w:r>
      <w:r w:rsidR="005B6900" w:rsidRPr="001F0615">
        <w:rPr>
          <w:rFonts w:ascii="Times New Roman" w:hAnsi="Times New Roman" w:cs="Times New Roman"/>
          <w:sz w:val="24"/>
          <w:szCs w:val="24"/>
        </w:rPr>
        <w:t>, thứ 2 sử dụng chất béo trong khẩu phần nó không những giúp tăng năng lượng trong khẩu phần đồng thời chất béo trong thức ăn làm giảm tốc độ di chuyển của thức ăn trong đường ruột dẫn đến tăng quá trình hấp thu các chất dinh dưỡng (Peebles và cs., 2000; Baião và Lara, 2005; Latshaw, 2008)</w:t>
      </w:r>
      <w:r w:rsidR="0047738A" w:rsidRPr="001F0615">
        <w:rPr>
          <w:rFonts w:ascii="Times New Roman" w:hAnsi="Times New Roman" w:cs="Times New Roman"/>
          <w:sz w:val="24"/>
          <w:szCs w:val="24"/>
        </w:rPr>
        <w:t xml:space="preserve"> </w:t>
      </w:r>
      <w:r w:rsidR="003300F0" w:rsidRPr="001F0615">
        <w:rPr>
          <w:rFonts w:ascii="Times New Roman" w:hAnsi="Times New Roman" w:cs="Times New Roman"/>
          <w:sz w:val="24"/>
          <w:szCs w:val="24"/>
        </w:rPr>
        <w:t>,</w:t>
      </w:r>
      <w:r w:rsidR="0047738A" w:rsidRPr="001F0615">
        <w:rPr>
          <w:rFonts w:ascii="Times New Roman" w:hAnsi="Times New Roman" w:cs="Times New Roman"/>
          <w:sz w:val="24"/>
          <w:szCs w:val="24"/>
        </w:rPr>
        <w:t xml:space="preserve"> dẫn đến khối lượng gà khi kết thúc thí nghiệm là cao hơn</w:t>
      </w:r>
      <w:r w:rsidR="00B3160A" w:rsidRPr="001F0615">
        <w:rPr>
          <w:rFonts w:ascii="Times New Roman" w:hAnsi="Times New Roman" w:cs="Times New Roman"/>
          <w:sz w:val="24"/>
          <w:szCs w:val="24"/>
        </w:rPr>
        <w:t>. Một nghiên cứu của Mohammadreza và cộng sự, 2013 trên đối tượng gà Ross cho thấy không có sự khác nhau về khối lượng khi sử dụng 4% dầu đậu nành so với 4% dầu cải, 4% dầu hướng dương trong khẩu phần thức ăn cho gà thịt.</w:t>
      </w:r>
    </w:p>
    <w:p w14:paraId="1A11146E" w14:textId="77777777" w:rsidR="0047738A" w:rsidRPr="001F0615" w:rsidRDefault="0047738A"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Bả</w:t>
      </w:r>
      <w:r w:rsidR="00FC65B9" w:rsidRPr="001F0615">
        <w:rPr>
          <w:rFonts w:ascii="Times New Roman" w:hAnsi="Times New Roman" w:cs="Times New Roman"/>
          <w:sz w:val="24"/>
          <w:szCs w:val="24"/>
        </w:rPr>
        <w:t>ng 2</w:t>
      </w:r>
      <w:r w:rsidRPr="001F0615">
        <w:rPr>
          <w:rFonts w:ascii="Times New Roman" w:hAnsi="Times New Roman" w:cs="Times New Roman"/>
          <w:sz w:val="24"/>
          <w:szCs w:val="24"/>
        </w:rPr>
        <w:t>. Kết quả về khối lượng và tăng khối lượng của gà thí nghiệm</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334"/>
        <w:gridCol w:w="1319"/>
        <w:gridCol w:w="1205"/>
        <w:gridCol w:w="941"/>
        <w:gridCol w:w="1036"/>
        <w:gridCol w:w="846"/>
        <w:gridCol w:w="939"/>
        <w:gridCol w:w="679"/>
      </w:tblGrid>
      <w:tr w:rsidR="005B787C" w:rsidRPr="001F0615" w14:paraId="749CCDE9" w14:textId="77777777" w:rsidTr="00AB7728">
        <w:trPr>
          <w:trHeight w:val="397"/>
        </w:trPr>
        <w:tc>
          <w:tcPr>
            <w:tcW w:w="1255" w:type="pct"/>
            <w:tcBorders>
              <w:top w:val="single" w:sz="4" w:space="0" w:color="auto"/>
              <w:left w:val="nil"/>
              <w:bottom w:val="single" w:sz="4" w:space="0" w:color="auto"/>
              <w:right w:val="nil"/>
            </w:tcBorders>
            <w:vAlign w:val="center"/>
            <w:hideMark/>
          </w:tcPr>
          <w:p w14:paraId="1C49789C"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Chỉ tiêu</w:t>
            </w:r>
          </w:p>
        </w:tc>
        <w:tc>
          <w:tcPr>
            <w:tcW w:w="709" w:type="pct"/>
            <w:tcBorders>
              <w:top w:val="single" w:sz="4" w:space="0" w:color="auto"/>
              <w:left w:val="nil"/>
              <w:bottom w:val="single" w:sz="4" w:space="0" w:color="auto"/>
              <w:right w:val="nil"/>
            </w:tcBorders>
            <w:vAlign w:val="center"/>
            <w:hideMark/>
          </w:tcPr>
          <w:p w14:paraId="49A4B870"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NT1</w:t>
            </w:r>
          </w:p>
        </w:tc>
        <w:tc>
          <w:tcPr>
            <w:tcW w:w="648" w:type="pct"/>
            <w:tcBorders>
              <w:top w:val="single" w:sz="4" w:space="0" w:color="auto"/>
              <w:left w:val="nil"/>
              <w:bottom w:val="single" w:sz="4" w:space="0" w:color="auto"/>
              <w:right w:val="nil"/>
            </w:tcBorders>
            <w:vAlign w:val="center"/>
            <w:hideMark/>
          </w:tcPr>
          <w:p w14:paraId="4F446A44"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NT2</w:t>
            </w:r>
          </w:p>
        </w:tc>
        <w:tc>
          <w:tcPr>
            <w:tcW w:w="506" w:type="pct"/>
            <w:tcBorders>
              <w:top w:val="single" w:sz="4" w:space="0" w:color="auto"/>
              <w:left w:val="nil"/>
              <w:bottom w:val="single" w:sz="4" w:space="0" w:color="auto"/>
              <w:right w:val="nil"/>
            </w:tcBorders>
            <w:vAlign w:val="center"/>
            <w:hideMark/>
          </w:tcPr>
          <w:p w14:paraId="0EAD9AC8"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NT3</w:t>
            </w:r>
          </w:p>
        </w:tc>
        <w:tc>
          <w:tcPr>
            <w:tcW w:w="557" w:type="pct"/>
            <w:tcBorders>
              <w:top w:val="single" w:sz="4" w:space="0" w:color="auto"/>
              <w:left w:val="nil"/>
              <w:bottom w:val="single" w:sz="4" w:space="0" w:color="auto"/>
              <w:right w:val="nil"/>
            </w:tcBorders>
            <w:vAlign w:val="center"/>
            <w:hideMark/>
          </w:tcPr>
          <w:p w14:paraId="3517A999"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NT4</w:t>
            </w:r>
          </w:p>
        </w:tc>
        <w:tc>
          <w:tcPr>
            <w:tcW w:w="455" w:type="pct"/>
            <w:tcBorders>
              <w:top w:val="single" w:sz="4" w:space="0" w:color="auto"/>
              <w:left w:val="nil"/>
              <w:bottom w:val="single" w:sz="4" w:space="0" w:color="auto"/>
              <w:right w:val="nil"/>
            </w:tcBorders>
            <w:vAlign w:val="center"/>
            <w:hideMark/>
          </w:tcPr>
          <w:p w14:paraId="67D21C3C"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NT5</w:t>
            </w:r>
          </w:p>
        </w:tc>
        <w:tc>
          <w:tcPr>
            <w:tcW w:w="505" w:type="pct"/>
            <w:tcBorders>
              <w:top w:val="single" w:sz="4" w:space="0" w:color="auto"/>
              <w:left w:val="nil"/>
              <w:bottom w:val="single" w:sz="4" w:space="0" w:color="auto"/>
              <w:right w:val="nil"/>
            </w:tcBorders>
          </w:tcPr>
          <w:p w14:paraId="029218D8" w14:textId="77777777" w:rsidR="00F1774B" w:rsidRPr="001F0615" w:rsidRDefault="008759DF"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SEM</w:t>
            </w:r>
          </w:p>
        </w:tc>
        <w:tc>
          <w:tcPr>
            <w:tcW w:w="365" w:type="pct"/>
            <w:tcBorders>
              <w:top w:val="single" w:sz="4" w:space="0" w:color="auto"/>
              <w:left w:val="nil"/>
              <w:bottom w:val="single" w:sz="4" w:space="0" w:color="auto"/>
              <w:right w:val="nil"/>
            </w:tcBorders>
            <w:vAlign w:val="center"/>
          </w:tcPr>
          <w:p w14:paraId="39CFD14A"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P</w:t>
            </w:r>
          </w:p>
        </w:tc>
      </w:tr>
      <w:tr w:rsidR="005B787C" w:rsidRPr="001F0615" w14:paraId="5E2069A5" w14:textId="77777777" w:rsidTr="00AB7728">
        <w:trPr>
          <w:trHeight w:val="397"/>
        </w:trPr>
        <w:tc>
          <w:tcPr>
            <w:tcW w:w="5000" w:type="pct"/>
            <w:gridSpan w:val="8"/>
            <w:tcBorders>
              <w:top w:val="single" w:sz="4" w:space="0" w:color="auto"/>
              <w:left w:val="nil"/>
              <w:bottom w:val="single" w:sz="4" w:space="0" w:color="auto"/>
              <w:right w:val="nil"/>
            </w:tcBorders>
            <w:vAlign w:val="center"/>
          </w:tcPr>
          <w:p w14:paraId="3E94662C" w14:textId="77777777" w:rsidR="00F1774B" w:rsidRPr="001F0615" w:rsidRDefault="00F1774B" w:rsidP="001146F0">
            <w:pPr>
              <w:spacing w:before="120" w:after="120" w:line="240" w:lineRule="auto"/>
              <w:jc w:val="center"/>
              <w:rPr>
                <w:rFonts w:ascii="Times New Roman" w:hAnsi="Times New Roman" w:cs="Times New Roman"/>
                <w:sz w:val="24"/>
                <w:szCs w:val="24"/>
              </w:rPr>
            </w:pPr>
            <w:r w:rsidRPr="001F0615">
              <w:rPr>
                <w:rFonts w:ascii="Times New Roman" w:hAnsi="Times New Roman" w:cs="Times New Roman"/>
                <w:sz w:val="24"/>
                <w:szCs w:val="24"/>
              </w:rPr>
              <w:t xml:space="preserve">Khối lượng của gà thí nghiệm </w:t>
            </w:r>
            <w:r w:rsidR="008759DF" w:rsidRPr="001F0615">
              <w:rPr>
                <w:rFonts w:ascii="Times New Roman" w:hAnsi="Times New Roman" w:cs="Times New Roman"/>
                <w:sz w:val="24"/>
                <w:szCs w:val="24"/>
              </w:rPr>
              <w:t>(g/con)</w:t>
            </w:r>
          </w:p>
        </w:tc>
      </w:tr>
      <w:tr w:rsidR="005B787C" w:rsidRPr="001F0615" w14:paraId="57AF7CE3" w14:textId="77777777" w:rsidTr="00AB7728">
        <w:trPr>
          <w:trHeight w:val="397"/>
        </w:trPr>
        <w:tc>
          <w:tcPr>
            <w:tcW w:w="1255" w:type="pct"/>
            <w:tcBorders>
              <w:top w:val="single" w:sz="4" w:space="0" w:color="auto"/>
              <w:left w:val="nil"/>
              <w:bottom w:val="nil"/>
              <w:right w:val="nil"/>
            </w:tcBorders>
            <w:vAlign w:val="center"/>
            <w:hideMark/>
          </w:tcPr>
          <w:p w14:paraId="1C81B99B" w14:textId="77777777" w:rsidR="00F1774B" w:rsidRPr="001F0615" w:rsidRDefault="00F1774B" w:rsidP="001146F0">
            <w:pPr>
              <w:spacing w:before="120" w:after="120" w:line="240" w:lineRule="auto"/>
              <w:ind w:left="-108" w:right="-108"/>
              <w:rPr>
                <w:rFonts w:ascii="Times New Roman" w:hAnsi="Times New Roman" w:cs="Times New Roman"/>
                <w:sz w:val="24"/>
                <w:szCs w:val="24"/>
              </w:rPr>
            </w:pPr>
            <w:r w:rsidRPr="001F0615">
              <w:rPr>
                <w:rFonts w:ascii="Times New Roman" w:hAnsi="Times New Roman" w:cs="Times New Roman"/>
                <w:sz w:val="24"/>
                <w:szCs w:val="24"/>
              </w:rPr>
              <w:t>1 ngày tuổi</w:t>
            </w:r>
          </w:p>
        </w:tc>
        <w:tc>
          <w:tcPr>
            <w:tcW w:w="709" w:type="pct"/>
            <w:tcBorders>
              <w:top w:val="single" w:sz="4" w:space="0" w:color="auto"/>
              <w:left w:val="nil"/>
              <w:bottom w:val="nil"/>
              <w:right w:val="nil"/>
            </w:tcBorders>
            <w:vAlign w:val="center"/>
          </w:tcPr>
          <w:p w14:paraId="37BA40E8"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37,60</w:t>
            </w:r>
          </w:p>
        </w:tc>
        <w:tc>
          <w:tcPr>
            <w:tcW w:w="648" w:type="pct"/>
            <w:tcBorders>
              <w:top w:val="single" w:sz="4" w:space="0" w:color="auto"/>
              <w:left w:val="nil"/>
              <w:bottom w:val="nil"/>
              <w:right w:val="nil"/>
            </w:tcBorders>
          </w:tcPr>
          <w:p w14:paraId="7F58D6B3"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37,40</w:t>
            </w:r>
          </w:p>
        </w:tc>
        <w:tc>
          <w:tcPr>
            <w:tcW w:w="506" w:type="pct"/>
            <w:tcBorders>
              <w:top w:val="single" w:sz="4" w:space="0" w:color="auto"/>
              <w:left w:val="nil"/>
              <w:bottom w:val="nil"/>
              <w:right w:val="nil"/>
            </w:tcBorders>
            <w:vAlign w:val="center"/>
          </w:tcPr>
          <w:p w14:paraId="0E3189BD"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38,20</w:t>
            </w:r>
          </w:p>
        </w:tc>
        <w:tc>
          <w:tcPr>
            <w:tcW w:w="557" w:type="pct"/>
            <w:tcBorders>
              <w:top w:val="single" w:sz="4" w:space="0" w:color="auto"/>
              <w:left w:val="nil"/>
              <w:bottom w:val="nil"/>
              <w:right w:val="nil"/>
            </w:tcBorders>
            <w:vAlign w:val="center"/>
          </w:tcPr>
          <w:p w14:paraId="1D7DE31E"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37,80</w:t>
            </w:r>
          </w:p>
        </w:tc>
        <w:tc>
          <w:tcPr>
            <w:tcW w:w="455" w:type="pct"/>
            <w:tcBorders>
              <w:top w:val="single" w:sz="4" w:space="0" w:color="auto"/>
              <w:left w:val="nil"/>
              <w:bottom w:val="nil"/>
              <w:right w:val="nil"/>
            </w:tcBorders>
            <w:vAlign w:val="center"/>
          </w:tcPr>
          <w:p w14:paraId="017EA602"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37,60</w:t>
            </w:r>
          </w:p>
        </w:tc>
        <w:tc>
          <w:tcPr>
            <w:tcW w:w="505" w:type="pct"/>
            <w:tcBorders>
              <w:top w:val="single" w:sz="4" w:space="0" w:color="auto"/>
              <w:left w:val="nil"/>
              <w:bottom w:val="nil"/>
              <w:right w:val="nil"/>
            </w:tcBorders>
          </w:tcPr>
          <w:p w14:paraId="72B33F5D"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0.001</w:t>
            </w:r>
          </w:p>
        </w:tc>
        <w:tc>
          <w:tcPr>
            <w:tcW w:w="365" w:type="pct"/>
            <w:tcBorders>
              <w:top w:val="single" w:sz="4" w:space="0" w:color="auto"/>
              <w:left w:val="nil"/>
              <w:bottom w:val="nil"/>
              <w:right w:val="nil"/>
            </w:tcBorders>
          </w:tcPr>
          <w:p w14:paraId="6192CC2B"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0,782</w:t>
            </w:r>
          </w:p>
        </w:tc>
      </w:tr>
      <w:tr w:rsidR="005B787C" w:rsidRPr="001F0615" w14:paraId="56F49589" w14:textId="77777777" w:rsidTr="00AB7728">
        <w:trPr>
          <w:trHeight w:val="397"/>
        </w:trPr>
        <w:tc>
          <w:tcPr>
            <w:tcW w:w="1255" w:type="pct"/>
            <w:tcBorders>
              <w:top w:val="nil"/>
              <w:left w:val="nil"/>
              <w:bottom w:val="nil"/>
              <w:right w:val="nil"/>
            </w:tcBorders>
            <w:vAlign w:val="center"/>
            <w:hideMark/>
          </w:tcPr>
          <w:p w14:paraId="0257068E" w14:textId="77777777" w:rsidR="00F1774B" w:rsidRPr="001F0615" w:rsidRDefault="00F1774B" w:rsidP="001146F0">
            <w:pPr>
              <w:spacing w:before="120" w:after="120" w:line="240" w:lineRule="auto"/>
              <w:ind w:left="-115" w:right="-115"/>
              <w:rPr>
                <w:rFonts w:ascii="Times New Roman" w:hAnsi="Times New Roman" w:cs="Times New Roman"/>
                <w:sz w:val="24"/>
                <w:szCs w:val="24"/>
              </w:rPr>
            </w:pPr>
            <w:r w:rsidRPr="001F0615">
              <w:rPr>
                <w:rFonts w:ascii="Times New Roman" w:hAnsi="Times New Roman" w:cs="Times New Roman"/>
                <w:sz w:val="24"/>
                <w:szCs w:val="24"/>
              </w:rPr>
              <w:t xml:space="preserve">4 Tuần tuổi  </w:t>
            </w:r>
          </w:p>
        </w:tc>
        <w:tc>
          <w:tcPr>
            <w:tcW w:w="709" w:type="pct"/>
            <w:tcBorders>
              <w:top w:val="nil"/>
              <w:left w:val="nil"/>
              <w:bottom w:val="nil"/>
              <w:right w:val="nil"/>
            </w:tcBorders>
          </w:tcPr>
          <w:p w14:paraId="5FA33340"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624</w:t>
            </w:r>
            <w:r w:rsidRPr="001F0615">
              <w:rPr>
                <w:rFonts w:ascii="Times New Roman" w:hAnsi="Times New Roman" w:cs="Times New Roman"/>
                <w:sz w:val="24"/>
                <w:szCs w:val="24"/>
                <w:vertAlign w:val="superscript"/>
              </w:rPr>
              <w:t>ab</w:t>
            </w:r>
          </w:p>
        </w:tc>
        <w:tc>
          <w:tcPr>
            <w:tcW w:w="648" w:type="pct"/>
            <w:tcBorders>
              <w:top w:val="nil"/>
              <w:left w:val="nil"/>
              <w:bottom w:val="nil"/>
              <w:right w:val="nil"/>
            </w:tcBorders>
          </w:tcPr>
          <w:p w14:paraId="12F20AE7"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626</w:t>
            </w:r>
            <w:r w:rsidRPr="001F0615">
              <w:rPr>
                <w:rFonts w:ascii="Times New Roman" w:hAnsi="Times New Roman" w:cs="Times New Roman"/>
                <w:sz w:val="24"/>
                <w:szCs w:val="24"/>
                <w:vertAlign w:val="superscript"/>
              </w:rPr>
              <w:t>ab</w:t>
            </w:r>
          </w:p>
        </w:tc>
        <w:tc>
          <w:tcPr>
            <w:tcW w:w="506" w:type="pct"/>
            <w:tcBorders>
              <w:top w:val="nil"/>
              <w:left w:val="nil"/>
              <w:bottom w:val="nil"/>
              <w:right w:val="nil"/>
            </w:tcBorders>
          </w:tcPr>
          <w:p w14:paraId="6A98F291"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614</w:t>
            </w:r>
            <w:r w:rsidRPr="001F0615">
              <w:rPr>
                <w:rFonts w:ascii="Times New Roman" w:hAnsi="Times New Roman" w:cs="Times New Roman"/>
                <w:sz w:val="24"/>
                <w:szCs w:val="24"/>
                <w:vertAlign w:val="superscript"/>
              </w:rPr>
              <w:t>b</w:t>
            </w:r>
          </w:p>
        </w:tc>
        <w:tc>
          <w:tcPr>
            <w:tcW w:w="557" w:type="pct"/>
            <w:tcBorders>
              <w:top w:val="nil"/>
              <w:left w:val="nil"/>
              <w:bottom w:val="nil"/>
              <w:right w:val="nil"/>
            </w:tcBorders>
          </w:tcPr>
          <w:p w14:paraId="089E9CCA"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668</w:t>
            </w:r>
            <w:r w:rsidRPr="001F0615">
              <w:rPr>
                <w:rFonts w:ascii="Times New Roman" w:hAnsi="Times New Roman" w:cs="Times New Roman"/>
                <w:sz w:val="24"/>
                <w:szCs w:val="24"/>
                <w:vertAlign w:val="superscript"/>
              </w:rPr>
              <w:t>a</w:t>
            </w:r>
          </w:p>
        </w:tc>
        <w:tc>
          <w:tcPr>
            <w:tcW w:w="455" w:type="pct"/>
            <w:tcBorders>
              <w:top w:val="nil"/>
              <w:left w:val="nil"/>
              <w:bottom w:val="nil"/>
              <w:right w:val="nil"/>
            </w:tcBorders>
          </w:tcPr>
          <w:p w14:paraId="47F1AB61"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674</w:t>
            </w:r>
            <w:r w:rsidRPr="001F0615">
              <w:rPr>
                <w:rFonts w:ascii="Times New Roman" w:hAnsi="Times New Roman" w:cs="Times New Roman"/>
                <w:sz w:val="24"/>
                <w:szCs w:val="24"/>
                <w:vertAlign w:val="superscript"/>
              </w:rPr>
              <w:t>a</w:t>
            </w:r>
          </w:p>
        </w:tc>
        <w:tc>
          <w:tcPr>
            <w:tcW w:w="505" w:type="pct"/>
            <w:tcBorders>
              <w:top w:val="nil"/>
              <w:left w:val="nil"/>
              <w:bottom w:val="nil"/>
              <w:right w:val="nil"/>
            </w:tcBorders>
          </w:tcPr>
          <w:p w14:paraId="1D487258"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26,99</w:t>
            </w:r>
          </w:p>
        </w:tc>
        <w:tc>
          <w:tcPr>
            <w:tcW w:w="365" w:type="pct"/>
            <w:tcBorders>
              <w:top w:val="nil"/>
              <w:left w:val="nil"/>
              <w:bottom w:val="nil"/>
              <w:right w:val="nil"/>
            </w:tcBorders>
          </w:tcPr>
          <w:p w14:paraId="7F576618"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0,005</w:t>
            </w:r>
          </w:p>
        </w:tc>
      </w:tr>
      <w:tr w:rsidR="005B787C" w:rsidRPr="001F0615" w14:paraId="688A5DB9" w14:textId="77777777" w:rsidTr="00AB7728">
        <w:trPr>
          <w:trHeight w:val="397"/>
        </w:trPr>
        <w:tc>
          <w:tcPr>
            <w:tcW w:w="1255" w:type="pct"/>
            <w:tcBorders>
              <w:top w:val="nil"/>
              <w:left w:val="nil"/>
              <w:bottom w:val="single" w:sz="4" w:space="0" w:color="auto"/>
              <w:right w:val="nil"/>
            </w:tcBorders>
            <w:vAlign w:val="center"/>
            <w:hideMark/>
          </w:tcPr>
          <w:p w14:paraId="00199B7D" w14:textId="77777777" w:rsidR="00F1774B" w:rsidRPr="001F0615" w:rsidRDefault="00F1774B" w:rsidP="001146F0">
            <w:pPr>
              <w:spacing w:before="120" w:after="120" w:line="240" w:lineRule="auto"/>
              <w:ind w:left="-115" w:right="-115"/>
              <w:rPr>
                <w:rFonts w:ascii="Times New Roman" w:hAnsi="Times New Roman" w:cs="Times New Roman"/>
                <w:sz w:val="24"/>
                <w:szCs w:val="24"/>
              </w:rPr>
            </w:pPr>
            <w:r w:rsidRPr="001F0615">
              <w:rPr>
                <w:rFonts w:ascii="Times New Roman" w:hAnsi="Times New Roman" w:cs="Times New Roman"/>
                <w:sz w:val="24"/>
                <w:szCs w:val="24"/>
              </w:rPr>
              <w:t xml:space="preserve">8 Tuần tuổi  </w:t>
            </w:r>
          </w:p>
        </w:tc>
        <w:tc>
          <w:tcPr>
            <w:tcW w:w="709" w:type="pct"/>
            <w:tcBorders>
              <w:top w:val="nil"/>
              <w:left w:val="nil"/>
              <w:bottom w:val="single" w:sz="4" w:space="0" w:color="auto"/>
              <w:right w:val="nil"/>
            </w:tcBorders>
            <w:vAlign w:val="center"/>
          </w:tcPr>
          <w:p w14:paraId="716EC168"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1.590</w:t>
            </w:r>
            <w:r w:rsidRPr="001F0615">
              <w:rPr>
                <w:rFonts w:ascii="Times New Roman" w:hAnsi="Times New Roman" w:cs="Times New Roman"/>
                <w:sz w:val="24"/>
                <w:szCs w:val="24"/>
                <w:vertAlign w:val="superscript"/>
              </w:rPr>
              <w:t>ab</w:t>
            </w:r>
          </w:p>
        </w:tc>
        <w:tc>
          <w:tcPr>
            <w:tcW w:w="648" w:type="pct"/>
            <w:tcBorders>
              <w:top w:val="nil"/>
              <w:left w:val="nil"/>
              <w:bottom w:val="single" w:sz="4" w:space="0" w:color="auto"/>
              <w:right w:val="nil"/>
            </w:tcBorders>
          </w:tcPr>
          <w:p w14:paraId="40FE990F"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1.528</w:t>
            </w:r>
            <w:r w:rsidRPr="001F0615">
              <w:rPr>
                <w:rFonts w:ascii="Times New Roman" w:hAnsi="Times New Roman" w:cs="Times New Roman"/>
                <w:sz w:val="24"/>
                <w:szCs w:val="24"/>
                <w:vertAlign w:val="superscript"/>
              </w:rPr>
              <w:t>bc</w:t>
            </w:r>
          </w:p>
        </w:tc>
        <w:tc>
          <w:tcPr>
            <w:tcW w:w="506" w:type="pct"/>
            <w:tcBorders>
              <w:top w:val="nil"/>
              <w:left w:val="nil"/>
              <w:bottom w:val="single" w:sz="4" w:space="0" w:color="auto"/>
              <w:right w:val="nil"/>
            </w:tcBorders>
            <w:vAlign w:val="center"/>
          </w:tcPr>
          <w:p w14:paraId="0242B9AE"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1.463</w:t>
            </w:r>
            <w:r w:rsidRPr="001F0615">
              <w:rPr>
                <w:rFonts w:ascii="Times New Roman" w:hAnsi="Times New Roman" w:cs="Times New Roman"/>
                <w:sz w:val="24"/>
                <w:szCs w:val="24"/>
                <w:vertAlign w:val="superscript"/>
              </w:rPr>
              <w:t>c</w:t>
            </w:r>
          </w:p>
        </w:tc>
        <w:tc>
          <w:tcPr>
            <w:tcW w:w="557" w:type="pct"/>
            <w:tcBorders>
              <w:top w:val="nil"/>
              <w:left w:val="nil"/>
              <w:bottom w:val="single" w:sz="4" w:space="0" w:color="auto"/>
              <w:right w:val="nil"/>
            </w:tcBorders>
            <w:vAlign w:val="center"/>
          </w:tcPr>
          <w:p w14:paraId="54DA0AE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1.606</w:t>
            </w:r>
            <w:r w:rsidRPr="001F0615">
              <w:rPr>
                <w:rFonts w:ascii="Times New Roman" w:hAnsi="Times New Roman" w:cs="Times New Roman"/>
                <w:sz w:val="24"/>
                <w:szCs w:val="24"/>
                <w:vertAlign w:val="superscript"/>
              </w:rPr>
              <w:t>ab</w:t>
            </w:r>
          </w:p>
        </w:tc>
        <w:tc>
          <w:tcPr>
            <w:tcW w:w="455" w:type="pct"/>
            <w:tcBorders>
              <w:top w:val="nil"/>
              <w:left w:val="nil"/>
              <w:bottom w:val="single" w:sz="4" w:space="0" w:color="auto"/>
              <w:right w:val="nil"/>
            </w:tcBorders>
            <w:vAlign w:val="center"/>
          </w:tcPr>
          <w:p w14:paraId="4BE0E65C"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1.632</w:t>
            </w:r>
            <w:r w:rsidRPr="001F0615">
              <w:rPr>
                <w:rFonts w:ascii="Times New Roman" w:hAnsi="Times New Roman" w:cs="Times New Roman"/>
                <w:sz w:val="24"/>
                <w:szCs w:val="24"/>
                <w:vertAlign w:val="superscript"/>
              </w:rPr>
              <w:t>a</w:t>
            </w:r>
          </w:p>
        </w:tc>
        <w:tc>
          <w:tcPr>
            <w:tcW w:w="505" w:type="pct"/>
            <w:tcBorders>
              <w:top w:val="nil"/>
              <w:left w:val="nil"/>
              <w:bottom w:val="single" w:sz="4" w:space="0" w:color="auto"/>
              <w:right w:val="nil"/>
            </w:tcBorders>
          </w:tcPr>
          <w:p w14:paraId="0DF228DF"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54,10</w:t>
            </w:r>
          </w:p>
        </w:tc>
        <w:tc>
          <w:tcPr>
            <w:tcW w:w="365" w:type="pct"/>
            <w:tcBorders>
              <w:top w:val="nil"/>
              <w:left w:val="nil"/>
              <w:bottom w:val="single" w:sz="4" w:space="0" w:color="auto"/>
              <w:right w:val="nil"/>
            </w:tcBorders>
          </w:tcPr>
          <w:p w14:paraId="1E16B780"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0,001</w:t>
            </w:r>
          </w:p>
        </w:tc>
      </w:tr>
      <w:tr w:rsidR="005B787C" w:rsidRPr="001F0615" w14:paraId="35A34F13" w14:textId="77777777" w:rsidTr="00AB7728">
        <w:trPr>
          <w:trHeight w:val="397"/>
        </w:trPr>
        <w:tc>
          <w:tcPr>
            <w:tcW w:w="1255" w:type="pct"/>
            <w:tcBorders>
              <w:top w:val="nil"/>
              <w:left w:val="nil"/>
              <w:bottom w:val="single" w:sz="4" w:space="0" w:color="auto"/>
              <w:right w:val="nil"/>
            </w:tcBorders>
            <w:vAlign w:val="center"/>
          </w:tcPr>
          <w:p w14:paraId="1F3A7334" w14:textId="77777777" w:rsidR="00F1774B" w:rsidRPr="001F0615" w:rsidRDefault="00F1774B" w:rsidP="001146F0">
            <w:pPr>
              <w:spacing w:before="120" w:after="120" w:line="240" w:lineRule="auto"/>
              <w:ind w:left="-115" w:right="-115"/>
              <w:rPr>
                <w:rFonts w:ascii="Times New Roman" w:hAnsi="Times New Roman" w:cs="Times New Roman"/>
                <w:sz w:val="24"/>
                <w:szCs w:val="24"/>
              </w:rPr>
            </w:pPr>
            <w:r w:rsidRPr="001F0615">
              <w:rPr>
                <w:rFonts w:ascii="Times New Roman" w:hAnsi="Times New Roman" w:cs="Times New Roman"/>
                <w:sz w:val="24"/>
                <w:szCs w:val="24"/>
              </w:rPr>
              <w:t>So sánh với NT1</w:t>
            </w:r>
            <w:r w:rsidR="008759DF" w:rsidRPr="001F0615">
              <w:rPr>
                <w:rFonts w:ascii="Times New Roman" w:hAnsi="Times New Roman" w:cs="Times New Roman"/>
                <w:sz w:val="24"/>
                <w:szCs w:val="24"/>
              </w:rPr>
              <w:t xml:space="preserve"> (%)</w:t>
            </w:r>
          </w:p>
        </w:tc>
        <w:tc>
          <w:tcPr>
            <w:tcW w:w="709" w:type="pct"/>
            <w:tcBorders>
              <w:top w:val="nil"/>
              <w:left w:val="nil"/>
              <w:bottom w:val="single" w:sz="4" w:space="0" w:color="auto"/>
              <w:right w:val="nil"/>
            </w:tcBorders>
            <w:vAlign w:val="center"/>
          </w:tcPr>
          <w:p w14:paraId="20624212"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648" w:type="pct"/>
            <w:tcBorders>
              <w:top w:val="nil"/>
              <w:left w:val="nil"/>
              <w:bottom w:val="single" w:sz="4" w:space="0" w:color="auto"/>
              <w:right w:val="nil"/>
            </w:tcBorders>
          </w:tcPr>
          <w:p w14:paraId="748D7E82"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96,10</w:t>
            </w:r>
          </w:p>
        </w:tc>
        <w:tc>
          <w:tcPr>
            <w:tcW w:w="506" w:type="pct"/>
            <w:tcBorders>
              <w:top w:val="nil"/>
              <w:left w:val="nil"/>
              <w:bottom w:val="single" w:sz="4" w:space="0" w:color="auto"/>
              <w:right w:val="nil"/>
            </w:tcBorders>
            <w:vAlign w:val="center"/>
          </w:tcPr>
          <w:p w14:paraId="733B367D"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92,01</w:t>
            </w:r>
          </w:p>
        </w:tc>
        <w:tc>
          <w:tcPr>
            <w:tcW w:w="557" w:type="pct"/>
            <w:tcBorders>
              <w:top w:val="nil"/>
              <w:left w:val="nil"/>
              <w:bottom w:val="single" w:sz="4" w:space="0" w:color="auto"/>
              <w:right w:val="nil"/>
            </w:tcBorders>
            <w:vAlign w:val="center"/>
          </w:tcPr>
          <w:p w14:paraId="41A63D97"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101,01</w:t>
            </w:r>
          </w:p>
        </w:tc>
        <w:tc>
          <w:tcPr>
            <w:tcW w:w="455" w:type="pct"/>
            <w:tcBorders>
              <w:top w:val="nil"/>
              <w:left w:val="nil"/>
              <w:bottom w:val="single" w:sz="4" w:space="0" w:color="auto"/>
              <w:right w:val="nil"/>
            </w:tcBorders>
            <w:vAlign w:val="center"/>
          </w:tcPr>
          <w:p w14:paraId="21959E27"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102,64</w:t>
            </w:r>
          </w:p>
        </w:tc>
        <w:tc>
          <w:tcPr>
            <w:tcW w:w="505" w:type="pct"/>
            <w:tcBorders>
              <w:top w:val="nil"/>
              <w:left w:val="nil"/>
              <w:bottom w:val="single" w:sz="4" w:space="0" w:color="auto"/>
              <w:right w:val="nil"/>
            </w:tcBorders>
          </w:tcPr>
          <w:p w14:paraId="03E0FEE9"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c>
          <w:tcPr>
            <w:tcW w:w="365" w:type="pct"/>
            <w:tcBorders>
              <w:top w:val="nil"/>
              <w:left w:val="nil"/>
              <w:bottom w:val="single" w:sz="4" w:space="0" w:color="auto"/>
              <w:right w:val="nil"/>
            </w:tcBorders>
          </w:tcPr>
          <w:p w14:paraId="699FE1B8"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r>
      <w:tr w:rsidR="005B787C" w:rsidRPr="001F0615" w14:paraId="2D0A788F" w14:textId="77777777" w:rsidTr="00AB7728">
        <w:trPr>
          <w:trHeight w:val="397"/>
        </w:trPr>
        <w:tc>
          <w:tcPr>
            <w:tcW w:w="1255" w:type="pct"/>
            <w:tcBorders>
              <w:top w:val="nil"/>
              <w:left w:val="nil"/>
              <w:bottom w:val="single" w:sz="4" w:space="0" w:color="auto"/>
              <w:right w:val="nil"/>
            </w:tcBorders>
            <w:vAlign w:val="center"/>
          </w:tcPr>
          <w:p w14:paraId="551D4FB6" w14:textId="77777777" w:rsidR="00F1774B" w:rsidRPr="001F0615" w:rsidRDefault="00F1774B" w:rsidP="001146F0">
            <w:pPr>
              <w:spacing w:before="120" w:after="120" w:line="240" w:lineRule="auto"/>
              <w:ind w:left="-115" w:right="-115"/>
              <w:rPr>
                <w:rFonts w:ascii="Times New Roman" w:hAnsi="Times New Roman" w:cs="Times New Roman"/>
                <w:sz w:val="24"/>
                <w:szCs w:val="24"/>
                <w:highlight w:val="yellow"/>
              </w:rPr>
            </w:pPr>
            <w:r w:rsidRPr="001F0615">
              <w:rPr>
                <w:rFonts w:ascii="Times New Roman" w:hAnsi="Times New Roman" w:cs="Times New Roman"/>
                <w:sz w:val="24"/>
                <w:szCs w:val="24"/>
              </w:rPr>
              <w:t>So sánh với NT2</w:t>
            </w:r>
            <w:r w:rsidR="008759DF" w:rsidRPr="001F0615">
              <w:rPr>
                <w:rFonts w:ascii="Times New Roman" w:hAnsi="Times New Roman" w:cs="Times New Roman"/>
                <w:sz w:val="24"/>
                <w:szCs w:val="24"/>
              </w:rPr>
              <w:t xml:space="preserve"> (%)</w:t>
            </w:r>
          </w:p>
        </w:tc>
        <w:tc>
          <w:tcPr>
            <w:tcW w:w="709" w:type="pct"/>
            <w:tcBorders>
              <w:top w:val="nil"/>
              <w:left w:val="nil"/>
              <w:bottom w:val="single" w:sz="4" w:space="0" w:color="auto"/>
              <w:right w:val="nil"/>
            </w:tcBorders>
            <w:vAlign w:val="center"/>
          </w:tcPr>
          <w:p w14:paraId="6087E1B7"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p>
        </w:tc>
        <w:tc>
          <w:tcPr>
            <w:tcW w:w="648" w:type="pct"/>
            <w:tcBorders>
              <w:top w:val="nil"/>
              <w:left w:val="nil"/>
              <w:bottom w:val="single" w:sz="4" w:space="0" w:color="auto"/>
              <w:right w:val="nil"/>
            </w:tcBorders>
          </w:tcPr>
          <w:p w14:paraId="57EB1933"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506" w:type="pct"/>
            <w:tcBorders>
              <w:top w:val="nil"/>
              <w:left w:val="nil"/>
              <w:bottom w:val="single" w:sz="4" w:space="0" w:color="auto"/>
              <w:right w:val="nil"/>
            </w:tcBorders>
            <w:vAlign w:val="center"/>
          </w:tcPr>
          <w:p w14:paraId="71328CB2"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95,75</w:t>
            </w:r>
          </w:p>
        </w:tc>
        <w:tc>
          <w:tcPr>
            <w:tcW w:w="557" w:type="pct"/>
            <w:tcBorders>
              <w:top w:val="nil"/>
              <w:left w:val="nil"/>
              <w:bottom w:val="single" w:sz="4" w:space="0" w:color="auto"/>
              <w:right w:val="nil"/>
            </w:tcBorders>
            <w:vAlign w:val="center"/>
          </w:tcPr>
          <w:p w14:paraId="3B4C7A5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105,10</w:t>
            </w:r>
          </w:p>
        </w:tc>
        <w:tc>
          <w:tcPr>
            <w:tcW w:w="455" w:type="pct"/>
            <w:tcBorders>
              <w:top w:val="nil"/>
              <w:left w:val="nil"/>
              <w:bottom w:val="single" w:sz="4" w:space="0" w:color="auto"/>
              <w:right w:val="nil"/>
            </w:tcBorders>
            <w:vAlign w:val="center"/>
          </w:tcPr>
          <w:p w14:paraId="7FFDD77B"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106,81</w:t>
            </w:r>
          </w:p>
        </w:tc>
        <w:tc>
          <w:tcPr>
            <w:tcW w:w="505" w:type="pct"/>
            <w:tcBorders>
              <w:top w:val="nil"/>
              <w:left w:val="nil"/>
              <w:bottom w:val="single" w:sz="4" w:space="0" w:color="auto"/>
              <w:right w:val="nil"/>
            </w:tcBorders>
          </w:tcPr>
          <w:p w14:paraId="48408A43"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c>
          <w:tcPr>
            <w:tcW w:w="365" w:type="pct"/>
            <w:tcBorders>
              <w:top w:val="nil"/>
              <w:left w:val="nil"/>
              <w:bottom w:val="single" w:sz="4" w:space="0" w:color="auto"/>
              <w:right w:val="nil"/>
            </w:tcBorders>
          </w:tcPr>
          <w:p w14:paraId="6F04FA7D"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r>
      <w:tr w:rsidR="005B787C" w:rsidRPr="001F0615" w14:paraId="2B892A9C" w14:textId="77777777" w:rsidTr="00AB7728">
        <w:trPr>
          <w:trHeight w:val="397"/>
        </w:trPr>
        <w:tc>
          <w:tcPr>
            <w:tcW w:w="5000" w:type="pct"/>
            <w:gridSpan w:val="8"/>
            <w:tcBorders>
              <w:top w:val="nil"/>
              <w:left w:val="nil"/>
              <w:bottom w:val="single" w:sz="4" w:space="0" w:color="auto"/>
              <w:right w:val="nil"/>
            </w:tcBorders>
            <w:vAlign w:val="center"/>
          </w:tcPr>
          <w:p w14:paraId="05BFD634"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Tăng khối lượng của gà qua các tuần tuổi thí nghiệm</w:t>
            </w:r>
            <w:r w:rsidR="008759DF" w:rsidRPr="001F0615">
              <w:rPr>
                <w:rFonts w:ascii="Times New Roman" w:hAnsi="Times New Roman" w:cs="Times New Roman"/>
                <w:sz w:val="24"/>
                <w:szCs w:val="24"/>
              </w:rPr>
              <w:t xml:space="preserve"> (g/con/ngày)</w:t>
            </w:r>
          </w:p>
        </w:tc>
      </w:tr>
      <w:tr w:rsidR="005B787C" w:rsidRPr="001F0615" w14:paraId="7A8A8026" w14:textId="77777777" w:rsidTr="00AB7728">
        <w:trPr>
          <w:trHeight w:val="397"/>
        </w:trPr>
        <w:tc>
          <w:tcPr>
            <w:tcW w:w="1255" w:type="pct"/>
            <w:tcBorders>
              <w:top w:val="single" w:sz="4" w:space="0" w:color="auto"/>
              <w:left w:val="nil"/>
              <w:bottom w:val="nil"/>
              <w:right w:val="nil"/>
            </w:tcBorders>
            <w:shd w:val="clear" w:color="auto" w:fill="auto"/>
            <w:vAlign w:val="center"/>
            <w:hideMark/>
          </w:tcPr>
          <w:p w14:paraId="48347278" w14:textId="77777777" w:rsidR="00F1774B" w:rsidRPr="001F0615" w:rsidRDefault="00F1774B" w:rsidP="001146F0">
            <w:pPr>
              <w:spacing w:before="120" w:after="120" w:line="240" w:lineRule="auto"/>
              <w:ind w:left="-74" w:right="-108"/>
              <w:rPr>
                <w:rFonts w:ascii="Times New Roman" w:hAnsi="Times New Roman" w:cs="Times New Roman"/>
                <w:sz w:val="24"/>
                <w:szCs w:val="24"/>
              </w:rPr>
            </w:pPr>
            <w:r w:rsidRPr="001F0615">
              <w:rPr>
                <w:rFonts w:ascii="Times New Roman" w:hAnsi="Times New Roman" w:cs="Times New Roman"/>
                <w:sz w:val="24"/>
                <w:szCs w:val="24"/>
              </w:rPr>
              <w:t xml:space="preserve">Giai đoạn 0- 4 </w:t>
            </w:r>
            <w:r w:rsidR="008759DF" w:rsidRPr="001F0615">
              <w:rPr>
                <w:rFonts w:ascii="Times New Roman" w:hAnsi="Times New Roman" w:cs="Times New Roman"/>
                <w:sz w:val="24"/>
                <w:szCs w:val="24"/>
              </w:rPr>
              <w:t>TT</w:t>
            </w:r>
          </w:p>
        </w:tc>
        <w:tc>
          <w:tcPr>
            <w:tcW w:w="709" w:type="pct"/>
            <w:tcBorders>
              <w:top w:val="single" w:sz="4" w:space="0" w:color="auto"/>
              <w:left w:val="nil"/>
              <w:bottom w:val="nil"/>
              <w:right w:val="nil"/>
            </w:tcBorders>
            <w:vAlign w:val="center"/>
          </w:tcPr>
          <w:p w14:paraId="1F185098"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22,27</w:t>
            </w:r>
            <w:r w:rsidRPr="001F0615">
              <w:rPr>
                <w:rFonts w:ascii="Times New Roman" w:hAnsi="Times New Roman" w:cs="Times New Roman"/>
                <w:sz w:val="24"/>
                <w:szCs w:val="24"/>
                <w:vertAlign w:val="superscript"/>
              </w:rPr>
              <w:t>ab</w:t>
            </w:r>
          </w:p>
        </w:tc>
        <w:tc>
          <w:tcPr>
            <w:tcW w:w="648" w:type="pct"/>
            <w:tcBorders>
              <w:top w:val="single" w:sz="4" w:space="0" w:color="auto"/>
              <w:left w:val="nil"/>
              <w:bottom w:val="nil"/>
              <w:right w:val="nil"/>
            </w:tcBorders>
          </w:tcPr>
          <w:p w14:paraId="02D89962"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22,37</w:t>
            </w:r>
            <w:r w:rsidRPr="001F0615">
              <w:rPr>
                <w:rFonts w:ascii="Times New Roman" w:hAnsi="Times New Roman" w:cs="Times New Roman"/>
                <w:sz w:val="24"/>
                <w:szCs w:val="24"/>
                <w:vertAlign w:val="superscript"/>
              </w:rPr>
              <w:t>ab</w:t>
            </w:r>
          </w:p>
        </w:tc>
        <w:tc>
          <w:tcPr>
            <w:tcW w:w="506" w:type="pct"/>
            <w:tcBorders>
              <w:top w:val="single" w:sz="4" w:space="0" w:color="auto"/>
              <w:left w:val="nil"/>
              <w:bottom w:val="nil"/>
              <w:right w:val="nil"/>
            </w:tcBorders>
            <w:vAlign w:val="center"/>
          </w:tcPr>
          <w:p w14:paraId="4A8106FD"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21,92</w:t>
            </w:r>
            <w:r w:rsidRPr="001F0615">
              <w:rPr>
                <w:rFonts w:ascii="Times New Roman" w:hAnsi="Times New Roman" w:cs="Times New Roman"/>
                <w:sz w:val="24"/>
                <w:szCs w:val="24"/>
                <w:vertAlign w:val="superscript"/>
              </w:rPr>
              <w:t>b</w:t>
            </w:r>
          </w:p>
        </w:tc>
        <w:tc>
          <w:tcPr>
            <w:tcW w:w="557" w:type="pct"/>
            <w:tcBorders>
              <w:top w:val="single" w:sz="4" w:space="0" w:color="auto"/>
              <w:left w:val="nil"/>
              <w:bottom w:val="nil"/>
              <w:right w:val="nil"/>
            </w:tcBorders>
            <w:vAlign w:val="center"/>
          </w:tcPr>
          <w:p w14:paraId="52F5EF34"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23,85</w:t>
            </w:r>
            <w:r w:rsidRPr="001F0615">
              <w:rPr>
                <w:rFonts w:ascii="Times New Roman" w:hAnsi="Times New Roman" w:cs="Times New Roman"/>
                <w:sz w:val="24"/>
                <w:szCs w:val="24"/>
                <w:vertAlign w:val="superscript"/>
              </w:rPr>
              <w:t>a</w:t>
            </w:r>
          </w:p>
        </w:tc>
        <w:tc>
          <w:tcPr>
            <w:tcW w:w="455" w:type="pct"/>
            <w:tcBorders>
              <w:top w:val="single" w:sz="4" w:space="0" w:color="auto"/>
              <w:left w:val="nil"/>
              <w:bottom w:val="nil"/>
              <w:right w:val="nil"/>
            </w:tcBorders>
            <w:vAlign w:val="center"/>
          </w:tcPr>
          <w:p w14:paraId="3FE67FD2"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24,07</w:t>
            </w:r>
            <w:r w:rsidRPr="001F0615">
              <w:rPr>
                <w:rFonts w:ascii="Times New Roman" w:hAnsi="Times New Roman" w:cs="Times New Roman"/>
                <w:sz w:val="24"/>
                <w:szCs w:val="24"/>
                <w:vertAlign w:val="superscript"/>
              </w:rPr>
              <w:t>a</w:t>
            </w:r>
          </w:p>
        </w:tc>
        <w:tc>
          <w:tcPr>
            <w:tcW w:w="505" w:type="pct"/>
            <w:tcBorders>
              <w:top w:val="single" w:sz="4" w:space="0" w:color="auto"/>
              <w:left w:val="nil"/>
              <w:bottom w:val="nil"/>
              <w:right w:val="nil"/>
            </w:tcBorders>
          </w:tcPr>
          <w:p w14:paraId="08C284A4"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0,96</w:t>
            </w:r>
          </w:p>
        </w:tc>
        <w:tc>
          <w:tcPr>
            <w:tcW w:w="365" w:type="pct"/>
            <w:tcBorders>
              <w:top w:val="single" w:sz="4" w:space="0" w:color="auto"/>
              <w:left w:val="nil"/>
              <w:bottom w:val="nil"/>
              <w:right w:val="nil"/>
            </w:tcBorders>
          </w:tcPr>
          <w:p w14:paraId="296749E4"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0,005</w:t>
            </w:r>
          </w:p>
        </w:tc>
      </w:tr>
      <w:tr w:rsidR="005B787C" w:rsidRPr="001F0615" w14:paraId="0425118A" w14:textId="77777777" w:rsidTr="00AB7728">
        <w:trPr>
          <w:trHeight w:val="397"/>
        </w:trPr>
        <w:tc>
          <w:tcPr>
            <w:tcW w:w="1255" w:type="pct"/>
            <w:tcBorders>
              <w:top w:val="nil"/>
              <w:left w:val="nil"/>
              <w:bottom w:val="nil"/>
              <w:right w:val="nil"/>
            </w:tcBorders>
            <w:shd w:val="clear" w:color="auto" w:fill="auto"/>
            <w:vAlign w:val="center"/>
            <w:hideMark/>
          </w:tcPr>
          <w:p w14:paraId="2E632738" w14:textId="77777777" w:rsidR="00F1774B" w:rsidRPr="001F0615" w:rsidRDefault="008759DF" w:rsidP="001146F0">
            <w:pPr>
              <w:spacing w:before="120" w:after="120" w:line="240" w:lineRule="auto"/>
              <w:ind w:left="-108" w:right="-108"/>
              <w:rPr>
                <w:rFonts w:ascii="Times New Roman" w:hAnsi="Times New Roman" w:cs="Times New Roman"/>
                <w:sz w:val="24"/>
                <w:szCs w:val="24"/>
                <w:highlight w:val="yellow"/>
              </w:rPr>
            </w:pPr>
            <w:r w:rsidRPr="001F0615">
              <w:rPr>
                <w:rFonts w:ascii="Times New Roman" w:hAnsi="Times New Roman" w:cs="Times New Roman"/>
                <w:sz w:val="24"/>
                <w:szCs w:val="24"/>
              </w:rPr>
              <w:t>Giai đoạn 5-8 TT</w:t>
            </w:r>
            <w:r w:rsidR="00F1774B" w:rsidRPr="001F0615">
              <w:rPr>
                <w:rFonts w:ascii="Times New Roman" w:hAnsi="Times New Roman" w:cs="Times New Roman"/>
                <w:sz w:val="24"/>
                <w:szCs w:val="24"/>
              </w:rPr>
              <w:t xml:space="preserve">  </w:t>
            </w:r>
          </w:p>
        </w:tc>
        <w:tc>
          <w:tcPr>
            <w:tcW w:w="709" w:type="pct"/>
            <w:tcBorders>
              <w:top w:val="nil"/>
              <w:left w:val="nil"/>
              <w:bottom w:val="nil"/>
              <w:right w:val="nil"/>
            </w:tcBorders>
            <w:vAlign w:val="center"/>
          </w:tcPr>
          <w:p w14:paraId="2CE45B19"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34,05</w:t>
            </w:r>
            <w:r w:rsidRPr="001F0615">
              <w:rPr>
                <w:rFonts w:ascii="Times New Roman" w:hAnsi="Times New Roman" w:cs="Times New Roman"/>
                <w:sz w:val="24"/>
                <w:szCs w:val="24"/>
                <w:vertAlign w:val="superscript"/>
              </w:rPr>
              <w:t>a</w:t>
            </w:r>
          </w:p>
        </w:tc>
        <w:tc>
          <w:tcPr>
            <w:tcW w:w="648" w:type="pct"/>
            <w:tcBorders>
              <w:top w:val="nil"/>
              <w:left w:val="nil"/>
              <w:bottom w:val="nil"/>
              <w:right w:val="nil"/>
            </w:tcBorders>
          </w:tcPr>
          <w:p w14:paraId="4F879A0F"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32,21</w:t>
            </w:r>
            <w:r w:rsidRPr="001F0615">
              <w:rPr>
                <w:rFonts w:ascii="Times New Roman" w:hAnsi="Times New Roman" w:cs="Times New Roman"/>
                <w:sz w:val="24"/>
                <w:szCs w:val="24"/>
                <w:vertAlign w:val="superscript"/>
              </w:rPr>
              <w:t>ab</w:t>
            </w:r>
          </w:p>
        </w:tc>
        <w:tc>
          <w:tcPr>
            <w:tcW w:w="506" w:type="pct"/>
            <w:tcBorders>
              <w:top w:val="nil"/>
              <w:left w:val="nil"/>
              <w:bottom w:val="nil"/>
              <w:right w:val="nil"/>
            </w:tcBorders>
            <w:vAlign w:val="center"/>
          </w:tcPr>
          <w:p w14:paraId="202E125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b/>
                <w:caps/>
                <w:sz w:val="24"/>
                <w:szCs w:val="24"/>
                <w:vertAlign w:val="superscript"/>
              </w:rPr>
            </w:pPr>
            <w:r w:rsidRPr="001F0615">
              <w:rPr>
                <w:rFonts w:ascii="Times New Roman" w:hAnsi="Times New Roman" w:cs="Times New Roman"/>
                <w:sz w:val="24"/>
                <w:szCs w:val="24"/>
              </w:rPr>
              <w:t>30,33</w:t>
            </w:r>
            <w:r w:rsidRPr="001F0615">
              <w:rPr>
                <w:rFonts w:ascii="Times New Roman" w:hAnsi="Times New Roman" w:cs="Times New Roman"/>
                <w:sz w:val="24"/>
                <w:szCs w:val="24"/>
                <w:vertAlign w:val="superscript"/>
              </w:rPr>
              <w:t>b</w:t>
            </w:r>
          </w:p>
        </w:tc>
        <w:tc>
          <w:tcPr>
            <w:tcW w:w="557" w:type="pct"/>
            <w:tcBorders>
              <w:top w:val="nil"/>
              <w:left w:val="nil"/>
              <w:bottom w:val="nil"/>
              <w:right w:val="nil"/>
            </w:tcBorders>
            <w:vAlign w:val="center"/>
          </w:tcPr>
          <w:p w14:paraId="22821B66"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33,50</w:t>
            </w:r>
            <w:r w:rsidRPr="001F0615">
              <w:rPr>
                <w:rFonts w:ascii="Times New Roman" w:hAnsi="Times New Roman" w:cs="Times New Roman"/>
                <w:sz w:val="24"/>
                <w:szCs w:val="24"/>
                <w:vertAlign w:val="superscript"/>
              </w:rPr>
              <w:t>ab</w:t>
            </w:r>
          </w:p>
        </w:tc>
        <w:tc>
          <w:tcPr>
            <w:tcW w:w="455" w:type="pct"/>
            <w:tcBorders>
              <w:top w:val="nil"/>
              <w:left w:val="nil"/>
              <w:bottom w:val="nil"/>
              <w:right w:val="nil"/>
            </w:tcBorders>
            <w:vAlign w:val="center"/>
          </w:tcPr>
          <w:p w14:paraId="7461EDB2"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34,21</w:t>
            </w:r>
            <w:r w:rsidRPr="001F0615">
              <w:rPr>
                <w:rFonts w:ascii="Times New Roman" w:hAnsi="Times New Roman" w:cs="Times New Roman"/>
                <w:sz w:val="24"/>
                <w:szCs w:val="24"/>
                <w:vertAlign w:val="superscript"/>
              </w:rPr>
              <w:t>a</w:t>
            </w:r>
          </w:p>
        </w:tc>
        <w:tc>
          <w:tcPr>
            <w:tcW w:w="505" w:type="pct"/>
            <w:tcBorders>
              <w:top w:val="nil"/>
              <w:left w:val="nil"/>
              <w:bottom w:val="nil"/>
              <w:right w:val="nil"/>
            </w:tcBorders>
          </w:tcPr>
          <w:p w14:paraId="6BE8B71A"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2,11</w:t>
            </w:r>
          </w:p>
        </w:tc>
        <w:tc>
          <w:tcPr>
            <w:tcW w:w="365" w:type="pct"/>
            <w:tcBorders>
              <w:top w:val="nil"/>
              <w:left w:val="nil"/>
              <w:bottom w:val="nil"/>
              <w:right w:val="nil"/>
            </w:tcBorders>
          </w:tcPr>
          <w:p w14:paraId="59C560F2"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0,032</w:t>
            </w:r>
          </w:p>
        </w:tc>
      </w:tr>
      <w:tr w:rsidR="005B787C" w:rsidRPr="001F0615" w14:paraId="5EE08E03" w14:textId="77777777" w:rsidTr="00AB7728">
        <w:trPr>
          <w:trHeight w:val="396"/>
        </w:trPr>
        <w:tc>
          <w:tcPr>
            <w:tcW w:w="1255" w:type="pct"/>
            <w:tcBorders>
              <w:top w:val="nil"/>
              <w:left w:val="nil"/>
              <w:bottom w:val="nil"/>
              <w:right w:val="nil"/>
            </w:tcBorders>
            <w:shd w:val="clear" w:color="auto" w:fill="auto"/>
            <w:vAlign w:val="center"/>
            <w:hideMark/>
          </w:tcPr>
          <w:p w14:paraId="1D1E84A5" w14:textId="77777777" w:rsidR="00F1774B" w:rsidRPr="001F0615" w:rsidRDefault="00F1774B" w:rsidP="001146F0">
            <w:pPr>
              <w:spacing w:before="120" w:after="120" w:line="240" w:lineRule="auto"/>
              <w:ind w:left="-108" w:right="-108"/>
              <w:rPr>
                <w:rFonts w:ascii="Times New Roman" w:hAnsi="Times New Roman" w:cs="Times New Roman"/>
                <w:sz w:val="24"/>
                <w:szCs w:val="24"/>
                <w:highlight w:val="yellow"/>
              </w:rPr>
            </w:pPr>
            <w:r w:rsidRPr="001F0615">
              <w:rPr>
                <w:rFonts w:ascii="Times New Roman" w:hAnsi="Times New Roman" w:cs="Times New Roman"/>
                <w:sz w:val="24"/>
                <w:szCs w:val="24"/>
              </w:rPr>
              <w:t xml:space="preserve">Giai đoạn 0-8 </w:t>
            </w:r>
            <w:r w:rsidR="008759DF" w:rsidRPr="001F0615">
              <w:rPr>
                <w:rFonts w:ascii="Times New Roman" w:hAnsi="Times New Roman" w:cs="Times New Roman"/>
                <w:sz w:val="24"/>
                <w:szCs w:val="24"/>
              </w:rPr>
              <w:t>TT</w:t>
            </w:r>
            <w:r w:rsidRPr="001F0615">
              <w:rPr>
                <w:rFonts w:ascii="Times New Roman" w:hAnsi="Times New Roman" w:cs="Times New Roman"/>
                <w:sz w:val="24"/>
                <w:szCs w:val="24"/>
              </w:rPr>
              <w:t xml:space="preserve">  </w:t>
            </w:r>
          </w:p>
        </w:tc>
        <w:tc>
          <w:tcPr>
            <w:tcW w:w="709" w:type="pct"/>
            <w:tcBorders>
              <w:top w:val="nil"/>
              <w:left w:val="nil"/>
              <w:bottom w:val="nil"/>
              <w:right w:val="nil"/>
            </w:tcBorders>
            <w:vAlign w:val="center"/>
          </w:tcPr>
          <w:p w14:paraId="36D3798C"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28,39</w:t>
            </w:r>
            <w:r w:rsidRPr="001F0615">
              <w:rPr>
                <w:rFonts w:ascii="Times New Roman" w:hAnsi="Times New Roman" w:cs="Times New Roman"/>
                <w:sz w:val="24"/>
                <w:szCs w:val="24"/>
                <w:vertAlign w:val="superscript"/>
              </w:rPr>
              <w:t>ab</w:t>
            </w:r>
          </w:p>
        </w:tc>
        <w:tc>
          <w:tcPr>
            <w:tcW w:w="648" w:type="pct"/>
            <w:tcBorders>
              <w:top w:val="nil"/>
              <w:left w:val="nil"/>
              <w:bottom w:val="nil"/>
              <w:right w:val="nil"/>
            </w:tcBorders>
          </w:tcPr>
          <w:p w14:paraId="69EAADE6"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27,29</w:t>
            </w:r>
            <w:r w:rsidRPr="001F0615">
              <w:rPr>
                <w:rFonts w:ascii="Times New Roman" w:hAnsi="Times New Roman" w:cs="Times New Roman"/>
                <w:sz w:val="24"/>
                <w:szCs w:val="24"/>
                <w:vertAlign w:val="superscript"/>
              </w:rPr>
              <w:t>bc</w:t>
            </w:r>
          </w:p>
        </w:tc>
        <w:tc>
          <w:tcPr>
            <w:tcW w:w="506" w:type="pct"/>
            <w:tcBorders>
              <w:top w:val="nil"/>
              <w:left w:val="nil"/>
              <w:bottom w:val="nil"/>
              <w:right w:val="nil"/>
            </w:tcBorders>
            <w:vAlign w:val="center"/>
          </w:tcPr>
          <w:p w14:paraId="6B1E39AD"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26,12</w:t>
            </w:r>
            <w:r w:rsidRPr="001F0615">
              <w:rPr>
                <w:rFonts w:ascii="Times New Roman" w:hAnsi="Times New Roman" w:cs="Times New Roman"/>
                <w:sz w:val="24"/>
                <w:szCs w:val="24"/>
                <w:vertAlign w:val="superscript"/>
              </w:rPr>
              <w:t>c</w:t>
            </w:r>
          </w:p>
        </w:tc>
        <w:tc>
          <w:tcPr>
            <w:tcW w:w="557" w:type="pct"/>
            <w:tcBorders>
              <w:top w:val="nil"/>
              <w:left w:val="nil"/>
              <w:bottom w:val="nil"/>
              <w:right w:val="nil"/>
            </w:tcBorders>
            <w:vAlign w:val="center"/>
          </w:tcPr>
          <w:p w14:paraId="01979BFC"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28,67</w:t>
            </w:r>
            <w:r w:rsidRPr="001F0615">
              <w:rPr>
                <w:rFonts w:ascii="Times New Roman" w:hAnsi="Times New Roman" w:cs="Times New Roman"/>
                <w:sz w:val="24"/>
                <w:szCs w:val="24"/>
                <w:vertAlign w:val="superscript"/>
              </w:rPr>
              <w:t>ab</w:t>
            </w:r>
          </w:p>
        </w:tc>
        <w:tc>
          <w:tcPr>
            <w:tcW w:w="455" w:type="pct"/>
            <w:tcBorders>
              <w:top w:val="nil"/>
              <w:left w:val="nil"/>
              <w:bottom w:val="nil"/>
              <w:right w:val="nil"/>
            </w:tcBorders>
            <w:vAlign w:val="center"/>
          </w:tcPr>
          <w:p w14:paraId="3047C90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29,14</w:t>
            </w:r>
            <w:r w:rsidRPr="001F0615">
              <w:rPr>
                <w:rFonts w:ascii="Times New Roman" w:hAnsi="Times New Roman" w:cs="Times New Roman"/>
                <w:sz w:val="24"/>
                <w:szCs w:val="24"/>
                <w:vertAlign w:val="superscript"/>
              </w:rPr>
              <w:t>a</w:t>
            </w:r>
          </w:p>
        </w:tc>
        <w:tc>
          <w:tcPr>
            <w:tcW w:w="505" w:type="pct"/>
            <w:tcBorders>
              <w:top w:val="nil"/>
              <w:left w:val="nil"/>
              <w:bottom w:val="nil"/>
              <w:right w:val="nil"/>
            </w:tcBorders>
          </w:tcPr>
          <w:p w14:paraId="4CF7A0AE"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0,97</w:t>
            </w:r>
          </w:p>
        </w:tc>
        <w:tc>
          <w:tcPr>
            <w:tcW w:w="365" w:type="pct"/>
            <w:tcBorders>
              <w:top w:val="nil"/>
              <w:left w:val="nil"/>
              <w:bottom w:val="nil"/>
              <w:right w:val="nil"/>
            </w:tcBorders>
          </w:tcPr>
          <w:p w14:paraId="52DC0CB6"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0,001</w:t>
            </w:r>
          </w:p>
        </w:tc>
      </w:tr>
      <w:tr w:rsidR="005B787C" w:rsidRPr="001F0615" w14:paraId="6586D1E0" w14:textId="77777777" w:rsidTr="00AB7728">
        <w:trPr>
          <w:trHeight w:val="397"/>
        </w:trPr>
        <w:tc>
          <w:tcPr>
            <w:tcW w:w="1255" w:type="pct"/>
            <w:tcBorders>
              <w:top w:val="nil"/>
              <w:left w:val="nil"/>
              <w:bottom w:val="nil"/>
              <w:right w:val="nil"/>
            </w:tcBorders>
            <w:vAlign w:val="center"/>
          </w:tcPr>
          <w:p w14:paraId="67B4F882" w14:textId="77777777" w:rsidR="00F1774B" w:rsidRPr="001F0615" w:rsidRDefault="00F1774B" w:rsidP="001146F0">
            <w:pPr>
              <w:spacing w:before="120" w:after="120" w:line="240" w:lineRule="auto"/>
              <w:ind w:left="-115" w:right="-115"/>
              <w:rPr>
                <w:rFonts w:ascii="Times New Roman" w:hAnsi="Times New Roman" w:cs="Times New Roman"/>
                <w:sz w:val="24"/>
                <w:szCs w:val="24"/>
              </w:rPr>
            </w:pPr>
            <w:r w:rsidRPr="001F0615">
              <w:rPr>
                <w:rFonts w:ascii="Times New Roman" w:hAnsi="Times New Roman" w:cs="Times New Roman"/>
                <w:sz w:val="24"/>
                <w:szCs w:val="24"/>
              </w:rPr>
              <w:t>So sánh với NT1</w:t>
            </w:r>
            <w:r w:rsidR="008759DF" w:rsidRPr="001F0615">
              <w:rPr>
                <w:rFonts w:ascii="Times New Roman" w:hAnsi="Times New Roman" w:cs="Times New Roman"/>
                <w:sz w:val="24"/>
                <w:szCs w:val="24"/>
              </w:rPr>
              <w:t>(%)</w:t>
            </w:r>
          </w:p>
        </w:tc>
        <w:tc>
          <w:tcPr>
            <w:tcW w:w="709" w:type="pct"/>
            <w:tcBorders>
              <w:top w:val="nil"/>
              <w:left w:val="nil"/>
              <w:bottom w:val="nil"/>
              <w:right w:val="nil"/>
            </w:tcBorders>
            <w:vAlign w:val="center"/>
          </w:tcPr>
          <w:p w14:paraId="24AE70E4"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648" w:type="pct"/>
            <w:tcBorders>
              <w:top w:val="nil"/>
              <w:left w:val="nil"/>
              <w:bottom w:val="nil"/>
              <w:right w:val="nil"/>
            </w:tcBorders>
          </w:tcPr>
          <w:p w14:paraId="532D9040"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93,13</w:t>
            </w:r>
          </w:p>
        </w:tc>
        <w:tc>
          <w:tcPr>
            <w:tcW w:w="506" w:type="pct"/>
            <w:tcBorders>
              <w:top w:val="nil"/>
              <w:left w:val="nil"/>
              <w:bottom w:val="nil"/>
              <w:right w:val="nil"/>
            </w:tcBorders>
            <w:vAlign w:val="center"/>
          </w:tcPr>
          <w:p w14:paraId="1603D4A6"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92,00</w:t>
            </w:r>
          </w:p>
        </w:tc>
        <w:tc>
          <w:tcPr>
            <w:tcW w:w="557" w:type="pct"/>
            <w:tcBorders>
              <w:top w:val="nil"/>
              <w:left w:val="nil"/>
              <w:bottom w:val="nil"/>
              <w:right w:val="nil"/>
            </w:tcBorders>
            <w:vAlign w:val="center"/>
          </w:tcPr>
          <w:p w14:paraId="2C019F46"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100,99</w:t>
            </w:r>
          </w:p>
        </w:tc>
        <w:tc>
          <w:tcPr>
            <w:tcW w:w="455" w:type="pct"/>
            <w:tcBorders>
              <w:top w:val="nil"/>
              <w:left w:val="nil"/>
              <w:bottom w:val="nil"/>
              <w:right w:val="nil"/>
            </w:tcBorders>
            <w:vAlign w:val="center"/>
          </w:tcPr>
          <w:p w14:paraId="5548186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102,64</w:t>
            </w:r>
          </w:p>
        </w:tc>
        <w:tc>
          <w:tcPr>
            <w:tcW w:w="505" w:type="pct"/>
            <w:tcBorders>
              <w:top w:val="nil"/>
              <w:left w:val="nil"/>
              <w:bottom w:val="nil"/>
              <w:right w:val="nil"/>
            </w:tcBorders>
          </w:tcPr>
          <w:p w14:paraId="49DCBDF9"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c>
          <w:tcPr>
            <w:tcW w:w="365" w:type="pct"/>
            <w:tcBorders>
              <w:top w:val="nil"/>
              <w:left w:val="nil"/>
              <w:bottom w:val="nil"/>
              <w:right w:val="nil"/>
            </w:tcBorders>
          </w:tcPr>
          <w:p w14:paraId="3470C6C9"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r>
      <w:tr w:rsidR="005B787C" w:rsidRPr="001F0615" w14:paraId="6DAEEC14" w14:textId="77777777" w:rsidTr="00AB7728">
        <w:trPr>
          <w:trHeight w:val="397"/>
        </w:trPr>
        <w:tc>
          <w:tcPr>
            <w:tcW w:w="1255" w:type="pct"/>
            <w:tcBorders>
              <w:top w:val="nil"/>
              <w:left w:val="nil"/>
              <w:bottom w:val="single" w:sz="4" w:space="0" w:color="auto"/>
              <w:right w:val="nil"/>
            </w:tcBorders>
            <w:vAlign w:val="center"/>
          </w:tcPr>
          <w:p w14:paraId="002E7BCF" w14:textId="77777777" w:rsidR="00F1774B" w:rsidRPr="001F0615" w:rsidRDefault="00F1774B" w:rsidP="001146F0">
            <w:pPr>
              <w:spacing w:before="120" w:after="120" w:line="240" w:lineRule="auto"/>
              <w:ind w:left="-115" w:right="-115"/>
              <w:rPr>
                <w:rFonts w:ascii="Times New Roman" w:hAnsi="Times New Roman" w:cs="Times New Roman"/>
                <w:sz w:val="24"/>
                <w:szCs w:val="24"/>
                <w:highlight w:val="yellow"/>
              </w:rPr>
            </w:pPr>
            <w:r w:rsidRPr="001F0615">
              <w:rPr>
                <w:rFonts w:ascii="Times New Roman" w:hAnsi="Times New Roman" w:cs="Times New Roman"/>
                <w:sz w:val="24"/>
                <w:szCs w:val="24"/>
              </w:rPr>
              <w:t>So sánh với NT2</w:t>
            </w:r>
            <w:r w:rsidR="008759DF" w:rsidRPr="001F0615">
              <w:rPr>
                <w:rFonts w:ascii="Times New Roman" w:hAnsi="Times New Roman" w:cs="Times New Roman"/>
                <w:sz w:val="24"/>
                <w:szCs w:val="24"/>
              </w:rPr>
              <w:t xml:space="preserve"> (%)</w:t>
            </w:r>
          </w:p>
        </w:tc>
        <w:tc>
          <w:tcPr>
            <w:tcW w:w="709" w:type="pct"/>
            <w:tcBorders>
              <w:top w:val="nil"/>
              <w:left w:val="nil"/>
              <w:bottom w:val="single" w:sz="4" w:space="0" w:color="auto"/>
              <w:right w:val="nil"/>
            </w:tcBorders>
            <w:vAlign w:val="center"/>
          </w:tcPr>
          <w:p w14:paraId="12506A3A"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p>
        </w:tc>
        <w:tc>
          <w:tcPr>
            <w:tcW w:w="648" w:type="pct"/>
            <w:tcBorders>
              <w:top w:val="nil"/>
              <w:left w:val="nil"/>
              <w:bottom w:val="single" w:sz="4" w:space="0" w:color="auto"/>
              <w:right w:val="nil"/>
            </w:tcBorders>
          </w:tcPr>
          <w:p w14:paraId="3207E520"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506" w:type="pct"/>
            <w:tcBorders>
              <w:top w:val="nil"/>
              <w:left w:val="nil"/>
              <w:bottom w:val="single" w:sz="4" w:space="0" w:color="auto"/>
              <w:right w:val="nil"/>
            </w:tcBorders>
            <w:vAlign w:val="center"/>
          </w:tcPr>
          <w:p w14:paraId="73EDCB5A"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95,71</w:t>
            </w:r>
          </w:p>
        </w:tc>
        <w:tc>
          <w:tcPr>
            <w:tcW w:w="557" w:type="pct"/>
            <w:tcBorders>
              <w:top w:val="nil"/>
              <w:left w:val="nil"/>
              <w:bottom w:val="single" w:sz="4" w:space="0" w:color="auto"/>
              <w:right w:val="nil"/>
            </w:tcBorders>
            <w:vAlign w:val="center"/>
          </w:tcPr>
          <w:p w14:paraId="049F4019"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105,06</w:t>
            </w:r>
          </w:p>
        </w:tc>
        <w:tc>
          <w:tcPr>
            <w:tcW w:w="455" w:type="pct"/>
            <w:tcBorders>
              <w:top w:val="nil"/>
              <w:left w:val="nil"/>
              <w:bottom w:val="single" w:sz="4" w:space="0" w:color="auto"/>
              <w:right w:val="nil"/>
            </w:tcBorders>
            <w:vAlign w:val="center"/>
          </w:tcPr>
          <w:p w14:paraId="6C6AB10F"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106,76</w:t>
            </w:r>
          </w:p>
        </w:tc>
        <w:tc>
          <w:tcPr>
            <w:tcW w:w="505" w:type="pct"/>
            <w:tcBorders>
              <w:top w:val="nil"/>
              <w:left w:val="nil"/>
              <w:bottom w:val="single" w:sz="4" w:space="0" w:color="auto"/>
              <w:right w:val="nil"/>
            </w:tcBorders>
          </w:tcPr>
          <w:p w14:paraId="54176C35"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c>
          <w:tcPr>
            <w:tcW w:w="365" w:type="pct"/>
            <w:tcBorders>
              <w:top w:val="nil"/>
              <w:left w:val="nil"/>
              <w:bottom w:val="single" w:sz="4" w:space="0" w:color="auto"/>
              <w:right w:val="nil"/>
            </w:tcBorders>
          </w:tcPr>
          <w:p w14:paraId="219F0C7D"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p>
        </w:tc>
      </w:tr>
    </w:tbl>
    <w:p w14:paraId="6AA39ED8" w14:textId="2D6E8567" w:rsidR="00F1774B" w:rsidRPr="00E872AC" w:rsidRDefault="001F0615" w:rsidP="001146F0">
      <w:pPr>
        <w:tabs>
          <w:tab w:val="left" w:pos="3420"/>
        </w:tabs>
        <w:spacing w:before="120" w:after="120" w:line="240" w:lineRule="auto"/>
        <w:jc w:val="both"/>
        <w:rPr>
          <w:rFonts w:ascii="Times New Roman" w:hAnsi="Times New Roman" w:cs="Times New Roman"/>
          <w:i/>
          <w:sz w:val="20"/>
          <w:szCs w:val="20"/>
        </w:rPr>
      </w:pPr>
      <w:r w:rsidRPr="001F0615">
        <w:rPr>
          <w:rFonts w:ascii="Times New Roman" w:hAnsi="Times New Roman" w:cs="Times New Roman"/>
          <w:i/>
          <w:spacing w:val="-4"/>
          <w:sz w:val="20"/>
          <w:szCs w:val="20"/>
        </w:rPr>
        <w:t xml:space="preserve">Ghi chú: </w:t>
      </w:r>
      <w:r w:rsidRPr="001F0615">
        <w:rPr>
          <w:rFonts w:ascii="Times New Roman" w:hAnsi="Times New Roman" w:cs="Times New Roman"/>
          <w:i/>
          <w:sz w:val="20"/>
          <w:szCs w:val="20"/>
        </w:rPr>
        <w:t>NT1: 4% dầu đậu nành, NT2: 4% Mỡ cá tra, NT3; 2% Bột mỡ cá tra, NT4: 4% bột mỡ cá tra, NT5: 6% bột mỡ cá tra</w:t>
      </w:r>
      <w:r w:rsidR="00E872AC">
        <w:rPr>
          <w:rFonts w:ascii="Times New Roman" w:hAnsi="Times New Roman" w:cs="Times New Roman"/>
          <w:i/>
          <w:sz w:val="20"/>
          <w:szCs w:val="20"/>
        </w:rPr>
        <w:t xml:space="preserve">. </w:t>
      </w:r>
      <w:r w:rsidR="00F1774B" w:rsidRPr="001F0615">
        <w:rPr>
          <w:rFonts w:ascii="Times New Roman" w:hAnsi="Times New Roman" w:cs="Times New Roman"/>
          <w:i/>
          <w:spacing w:val="-4"/>
          <w:sz w:val="20"/>
          <w:szCs w:val="20"/>
        </w:rPr>
        <w:t xml:space="preserve">Các giá trị trung bình trong cùng một hàng mang các chữ cái </w:t>
      </w:r>
      <w:r w:rsidRPr="001F0615">
        <w:rPr>
          <w:rFonts w:ascii="Times New Roman" w:hAnsi="Times New Roman" w:cs="Times New Roman"/>
          <w:i/>
          <w:spacing w:val="-4"/>
          <w:sz w:val="20"/>
          <w:szCs w:val="20"/>
        </w:rPr>
        <w:t xml:space="preserve">a,b,c </w:t>
      </w:r>
      <w:r w:rsidR="00F1774B" w:rsidRPr="001F0615">
        <w:rPr>
          <w:rFonts w:ascii="Times New Roman" w:hAnsi="Times New Roman" w:cs="Times New Roman"/>
          <w:i/>
          <w:spacing w:val="-4"/>
          <w:sz w:val="20"/>
          <w:szCs w:val="20"/>
        </w:rPr>
        <w:t>khác nhau thì khác nhau có ý nghĩa (P &lt; 0,05). TT: Tuần tuổ</w:t>
      </w:r>
      <w:r w:rsidRPr="001F0615">
        <w:rPr>
          <w:rFonts w:ascii="Times New Roman" w:hAnsi="Times New Roman" w:cs="Times New Roman"/>
          <w:i/>
          <w:spacing w:val="-4"/>
          <w:sz w:val="20"/>
          <w:szCs w:val="20"/>
        </w:rPr>
        <w:t>i, NT: Nghiệm thức</w:t>
      </w:r>
    </w:p>
    <w:p w14:paraId="4ACEAEBE" w14:textId="6403D7CA" w:rsidR="00E872AC" w:rsidRPr="001F0615" w:rsidRDefault="003300F0" w:rsidP="001146F0">
      <w:pPr>
        <w:spacing w:before="120" w:after="120" w:line="240" w:lineRule="auto"/>
        <w:jc w:val="both"/>
        <w:rPr>
          <w:rFonts w:ascii="Times New Roman" w:hAnsi="Times New Roman" w:cs="Times New Roman"/>
          <w:sz w:val="24"/>
          <w:szCs w:val="24"/>
        </w:rPr>
      </w:pPr>
      <w:r w:rsidRPr="001F0615">
        <w:rPr>
          <w:rFonts w:ascii="Times New Roman" w:hAnsi="Times New Roman" w:cs="Times New Roman"/>
          <w:sz w:val="24"/>
          <w:szCs w:val="24"/>
        </w:rPr>
        <w:tab/>
        <w:t xml:space="preserve">Không có sự sai khác về tăng khối lượng của gà thí nghiệm trung bình giai đoạn từ 0-4 tuần tuổi ở các nghiệm thức sử dụng 4% dầu đậu nành, </w:t>
      </w:r>
      <w:r w:rsidR="005F1ADE" w:rsidRPr="001F0615">
        <w:rPr>
          <w:rFonts w:ascii="Times New Roman" w:hAnsi="Times New Roman" w:cs="Times New Roman"/>
          <w:sz w:val="24"/>
          <w:szCs w:val="24"/>
        </w:rPr>
        <w:t xml:space="preserve">4% </w:t>
      </w:r>
      <w:r w:rsidRPr="001F0615">
        <w:rPr>
          <w:rFonts w:ascii="Times New Roman" w:hAnsi="Times New Roman" w:cs="Times New Roman"/>
          <w:sz w:val="24"/>
          <w:szCs w:val="24"/>
        </w:rPr>
        <w:t xml:space="preserve">mỡ cá tra và </w:t>
      </w:r>
      <w:r w:rsidR="005F1ADE" w:rsidRPr="001F0615">
        <w:rPr>
          <w:rFonts w:ascii="Times New Roman" w:hAnsi="Times New Roman" w:cs="Times New Roman"/>
          <w:sz w:val="24"/>
          <w:szCs w:val="24"/>
        </w:rPr>
        <w:t xml:space="preserve">4% </w:t>
      </w:r>
      <w:r w:rsidRPr="001F0615">
        <w:rPr>
          <w:rFonts w:ascii="Times New Roman" w:hAnsi="Times New Roman" w:cs="Times New Roman"/>
          <w:sz w:val="24"/>
          <w:szCs w:val="24"/>
        </w:rPr>
        <w:t>bột mỡ cá tra. Tuy nhiên có sự khác nhau về chỉ tiêu này ở khẩu phần gà sử dụng 2% bột mỡ cá tra và 6% bột mỡ cá tra. Tính chung cho cả giai đoạn thí nghiệm, tăng khối lượng</w:t>
      </w:r>
      <w:r w:rsidR="009176EF" w:rsidRPr="001F0615">
        <w:rPr>
          <w:rFonts w:ascii="Times New Roman" w:hAnsi="Times New Roman" w:cs="Times New Roman"/>
          <w:sz w:val="24"/>
          <w:szCs w:val="24"/>
        </w:rPr>
        <w:t xml:space="preserve"> của gà thí nghiệm</w:t>
      </w:r>
      <w:r w:rsidRPr="001F0615">
        <w:rPr>
          <w:rFonts w:ascii="Times New Roman" w:hAnsi="Times New Roman" w:cs="Times New Roman"/>
          <w:sz w:val="24"/>
          <w:szCs w:val="24"/>
        </w:rPr>
        <w:t xml:space="preserve"> cao nhất ở khẩu phần sử dụng 6% bột mỡ cá tra (29,14 g/con/ngày) và sai khác có ý nghĩa </w:t>
      </w:r>
      <w:r w:rsidR="00894BA1" w:rsidRPr="001F0615">
        <w:rPr>
          <w:rFonts w:ascii="Times New Roman" w:hAnsi="Times New Roman" w:cs="Times New Roman"/>
          <w:sz w:val="24"/>
          <w:szCs w:val="24"/>
        </w:rPr>
        <w:t>thống</w:t>
      </w:r>
      <w:r w:rsidRPr="001F0615">
        <w:rPr>
          <w:rFonts w:ascii="Times New Roman" w:hAnsi="Times New Roman" w:cs="Times New Roman"/>
          <w:sz w:val="24"/>
          <w:szCs w:val="24"/>
        </w:rPr>
        <w:t xml:space="preserve"> kê so với </w:t>
      </w:r>
      <w:r w:rsidR="009176EF" w:rsidRPr="001F0615">
        <w:rPr>
          <w:rFonts w:ascii="Times New Roman" w:hAnsi="Times New Roman" w:cs="Times New Roman"/>
          <w:sz w:val="24"/>
          <w:szCs w:val="24"/>
        </w:rPr>
        <w:t>tăng khối lượng của gà sử dụng khẩu phần 4% mỡ cá tra và 2% bột mỡ</w:t>
      </w:r>
      <w:r w:rsidR="00894BA1" w:rsidRPr="001F0615">
        <w:rPr>
          <w:rFonts w:ascii="Times New Roman" w:hAnsi="Times New Roman" w:cs="Times New Roman"/>
          <w:sz w:val="24"/>
          <w:szCs w:val="24"/>
        </w:rPr>
        <w:t xml:space="preserve"> cá tra</w:t>
      </w:r>
      <w:r w:rsidR="00E4280E" w:rsidRPr="001F0615">
        <w:rPr>
          <w:rFonts w:ascii="Times New Roman" w:hAnsi="Times New Roman" w:cs="Times New Roman"/>
          <w:sz w:val="24"/>
          <w:szCs w:val="24"/>
        </w:rPr>
        <w:t xml:space="preserve"> (p&lt;0,05)</w:t>
      </w:r>
      <w:r w:rsidR="00894BA1" w:rsidRPr="001F0615">
        <w:rPr>
          <w:rFonts w:ascii="Times New Roman" w:hAnsi="Times New Roman" w:cs="Times New Roman"/>
          <w:sz w:val="24"/>
          <w:szCs w:val="24"/>
        </w:rPr>
        <w:t>. Khi so sánh</w:t>
      </w:r>
      <w:r w:rsidR="009176EF" w:rsidRPr="001F0615">
        <w:rPr>
          <w:rFonts w:ascii="Times New Roman" w:hAnsi="Times New Roman" w:cs="Times New Roman"/>
          <w:sz w:val="24"/>
          <w:szCs w:val="24"/>
        </w:rPr>
        <w:t xml:space="preserve"> về tăng khối lượng</w:t>
      </w:r>
      <w:r w:rsidR="00894BA1" w:rsidRPr="001F0615">
        <w:rPr>
          <w:rFonts w:ascii="Times New Roman" w:hAnsi="Times New Roman" w:cs="Times New Roman"/>
          <w:sz w:val="24"/>
          <w:szCs w:val="24"/>
        </w:rPr>
        <w:t xml:space="preserve"> của gà ở giai đoạn kết thúc thí nghiệm</w:t>
      </w:r>
      <w:r w:rsidR="009176EF" w:rsidRPr="001F0615">
        <w:rPr>
          <w:rFonts w:ascii="Times New Roman" w:hAnsi="Times New Roman" w:cs="Times New Roman"/>
          <w:sz w:val="24"/>
          <w:szCs w:val="24"/>
        </w:rPr>
        <w:t xml:space="preserve"> thấy rằng gà sử dụng khẩu phần 4% bột mỡ cá tra cho kết quả tương đương với gà sử dụng khẩu phần 4% dầu đậu nành và cao hơn 5,06% gà sử dụng 4% mỡ cá tra. Như vậy cho thấy sử dụng 4% bột </w:t>
      </w:r>
      <w:r w:rsidR="009176EF" w:rsidRPr="001F0615">
        <w:rPr>
          <w:rFonts w:ascii="Times New Roman" w:hAnsi="Times New Roman" w:cs="Times New Roman"/>
          <w:sz w:val="24"/>
          <w:szCs w:val="24"/>
        </w:rPr>
        <w:lastRenderedPageBreak/>
        <w:t xml:space="preserve">mỡ cá tra cho kết quả về khối lượng và tăng khối lượng của gà là tương đương với khẩu phần 4% dầu </w:t>
      </w:r>
      <w:r w:rsidR="00894BA1" w:rsidRPr="001F0615">
        <w:rPr>
          <w:rFonts w:ascii="Times New Roman" w:hAnsi="Times New Roman" w:cs="Times New Roman"/>
          <w:sz w:val="24"/>
          <w:szCs w:val="24"/>
        </w:rPr>
        <w:t>đ</w:t>
      </w:r>
      <w:r w:rsidR="009176EF" w:rsidRPr="001F0615">
        <w:rPr>
          <w:rFonts w:ascii="Times New Roman" w:hAnsi="Times New Roman" w:cs="Times New Roman"/>
          <w:sz w:val="24"/>
          <w:szCs w:val="24"/>
        </w:rPr>
        <w:t>ậu nành và cao hơn khẩu phần gà sử dụng 4% mỡ cá tra.</w:t>
      </w:r>
    </w:p>
    <w:p w14:paraId="7C246160" w14:textId="77777777" w:rsidR="00F1774B" w:rsidRPr="001F0615" w:rsidRDefault="00F1774B" w:rsidP="001146F0">
      <w:pPr>
        <w:spacing w:before="120" w:after="120" w:line="240" w:lineRule="auto"/>
        <w:rPr>
          <w:rFonts w:ascii="Times New Roman" w:hAnsi="Times New Roman" w:cs="Times New Roman"/>
          <w:b/>
          <w:sz w:val="24"/>
          <w:szCs w:val="24"/>
        </w:rPr>
      </w:pPr>
      <w:r w:rsidRPr="001F0615">
        <w:rPr>
          <w:rFonts w:ascii="Times New Roman" w:hAnsi="Times New Roman" w:cs="Times New Roman"/>
          <w:b/>
          <w:sz w:val="24"/>
          <w:szCs w:val="24"/>
        </w:rPr>
        <w:t>Lượng thức ăn tiêu thụ và hiệu quả sử dụng thức ăn của gà thí nghiệm</w:t>
      </w:r>
    </w:p>
    <w:p w14:paraId="08FF57C2" w14:textId="2DF903ED" w:rsidR="00113A34" w:rsidRPr="00E872AC" w:rsidRDefault="003F1469"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 xml:space="preserve">Hiệu quả sử dụng thức ăn là yếu tố quyết định lựa chọn khẩu phần thức ăn trong chăn nuôi gà. Bảng 3 cho thấy hiệu quả sử dụng thức ăn cả giai đoạn 0-8 tuần tuổi tốt nhất ở khẩu phần sử dụng 4% và 6% bột mỡ cá tra (2,03 kg thức ăn/kg tăng khối lượng) và sai khác có ý nghĩa thống kê so với gà sử dụng </w:t>
      </w:r>
      <w:r w:rsidRPr="00E872AC">
        <w:rPr>
          <w:rFonts w:ascii="Times New Roman" w:hAnsi="Times New Roman" w:cs="Times New Roman"/>
          <w:sz w:val="24"/>
          <w:szCs w:val="24"/>
        </w:rPr>
        <w:t>khẩ</w:t>
      </w:r>
      <w:r w:rsidRPr="00E872AC">
        <w:rPr>
          <w:rFonts w:ascii="Times New Roman" w:eastAsia="Times New Roman" w:hAnsi="Times New Roman" w:cs="Times New Roman"/>
          <w:iCs/>
          <w:sz w:val="24"/>
          <w:szCs w:val="24"/>
        </w:rPr>
        <w:t>u phần 2% bột mỡ cá tra</w:t>
      </w:r>
      <w:r w:rsidR="00E4280E" w:rsidRPr="00E872AC">
        <w:rPr>
          <w:rFonts w:ascii="Times New Roman" w:eastAsia="Times New Roman" w:hAnsi="Times New Roman" w:cs="Times New Roman"/>
          <w:iCs/>
          <w:sz w:val="24"/>
          <w:szCs w:val="24"/>
        </w:rPr>
        <w:t xml:space="preserve"> (p&lt;0,05)</w:t>
      </w:r>
      <w:r w:rsidRPr="00E872AC">
        <w:rPr>
          <w:rFonts w:ascii="Times New Roman" w:eastAsia="Times New Roman" w:hAnsi="Times New Roman" w:cs="Times New Roman"/>
          <w:iCs/>
          <w:sz w:val="24"/>
          <w:szCs w:val="24"/>
        </w:rPr>
        <w:t>. Không có sự sai khác giữa các khẩu phần sử dụng 4% dầu đậu nành, 4% mỡ cá tra và 4% bột mỡ cá tra. Tuy nhiên khi so sánh giá trị tuyệt đối của chỉ tiêu này cho thấy sử dụng 4% bột mỡ cá tra trong khẩu phần đã cải thiện hiệu quả sử dụng thức 6,12% so với khẩu phần gà sử dụng 4% mỡ cá Tra.</w:t>
      </w:r>
      <w:r w:rsidR="00B3160A" w:rsidRPr="00E872AC">
        <w:rPr>
          <w:rFonts w:ascii="Times New Roman" w:eastAsia="Times New Roman" w:hAnsi="Times New Roman" w:cs="Times New Roman"/>
          <w:iCs/>
          <w:sz w:val="24"/>
          <w:szCs w:val="24"/>
        </w:rPr>
        <w:t xml:space="preserve"> Kết quả nghiên cứu này tương tự như kết luận của nhóm tác giả Mohammadreza và cộng sự, 2013  cho thấy không có sự khác nhau về hiệu quả sử dụng thức ăn cho gà thịt giống Ross khi sử dụng 4% dầu đậu nành so với 4% dầu cải, 4% dầu hướng dương. Tuy nhiên khi trộn 2% dầu cải +2% mỡ động vật bổ sung vào khẩu phần đã làm cải thiện khả năng tăng khối lượng cũng như hiệu quả sử dụng thức ăn của gà thí nghiệm so với chỉ sử dụng đơn một loại dầu. Ngược lại Newman và cộng sự. (2002) báo cáo ở gà thịt được cho ăn 8% mỡ bò trong khẩu phần ăn, hiệu quả sử dụng thức ăn bị suy giảm đáng kể so với những con được cho ăn khẩu phần là mỡ cá hoặc dầu hướng dương. Hơn nữa, bổ sung 3% dầu hạt cải trong khẩu phần ăn của gà thịt đã dẫn đến sự cải thiện đáng kể về khối lượng cơ thể và hệ số chuyển hóa thức ăn khi so sánh với gia cầm ăn mỡ động vật. Như vậy cho thấy việc bổ sung chất béo vào khẩu phần ăn ngoài việc cung cấp năng lượng còn giúp cải thiện sự hấp thu các vitamin tan trong chất béo, tăng độ ngon miệng của khẩu phần. Khi tăng nguồn chất béo vào khẩu phần ăn cho gà thịt đã làm giảm lượng thức ăn ăn vào và cải thiện hiệu quả sử dụng thức ăn (Jeffri và cộng sự, 2010).</w:t>
      </w:r>
    </w:p>
    <w:p w14:paraId="3635A45C" w14:textId="77777777" w:rsidR="00F1774B" w:rsidRPr="001F0615" w:rsidRDefault="00F1774B" w:rsidP="001146F0">
      <w:pPr>
        <w:pStyle w:val="Caption"/>
        <w:spacing w:before="120" w:after="120"/>
        <w:jc w:val="center"/>
        <w:rPr>
          <w:i w:val="0"/>
          <w:color w:val="auto"/>
          <w:sz w:val="24"/>
          <w:szCs w:val="24"/>
        </w:rPr>
      </w:pPr>
      <w:bookmarkStart w:id="1" w:name="_Toc104338890"/>
      <w:r w:rsidRPr="001F0615">
        <w:rPr>
          <w:i w:val="0"/>
          <w:color w:val="auto"/>
          <w:sz w:val="24"/>
          <w:szCs w:val="24"/>
        </w:rPr>
        <w:t xml:space="preserve">Bảng </w:t>
      </w:r>
      <w:r w:rsidR="009176EF" w:rsidRPr="001F0615">
        <w:rPr>
          <w:i w:val="0"/>
          <w:color w:val="auto"/>
          <w:sz w:val="24"/>
          <w:szCs w:val="24"/>
        </w:rPr>
        <w:t>3</w:t>
      </w:r>
      <w:r w:rsidR="007344C9" w:rsidRPr="001F0615">
        <w:rPr>
          <w:i w:val="0"/>
          <w:color w:val="auto"/>
          <w:sz w:val="24"/>
          <w:szCs w:val="24"/>
        </w:rPr>
        <w:t>.</w:t>
      </w:r>
      <w:r w:rsidRPr="001F0615">
        <w:rPr>
          <w:i w:val="0"/>
          <w:color w:val="auto"/>
          <w:sz w:val="24"/>
          <w:szCs w:val="24"/>
        </w:rPr>
        <w:t xml:space="preserve"> Kết quả về tiêu thụ thức ăn và hiệu quả </w:t>
      </w:r>
      <w:r w:rsidR="009176EF" w:rsidRPr="001F0615">
        <w:rPr>
          <w:i w:val="0"/>
          <w:color w:val="auto"/>
          <w:sz w:val="24"/>
          <w:szCs w:val="24"/>
        </w:rPr>
        <w:t>sử dụng</w:t>
      </w:r>
      <w:r w:rsidRPr="001F0615">
        <w:rPr>
          <w:i w:val="0"/>
          <w:color w:val="auto"/>
          <w:sz w:val="24"/>
          <w:szCs w:val="24"/>
        </w:rPr>
        <w:t xml:space="preserve"> thức ăn của gà thí nghiệm</w:t>
      </w:r>
      <w:bookmarkEnd w:id="1"/>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2113"/>
        <w:gridCol w:w="1235"/>
        <w:gridCol w:w="882"/>
        <w:gridCol w:w="1147"/>
        <w:gridCol w:w="971"/>
        <w:gridCol w:w="971"/>
        <w:gridCol w:w="1147"/>
        <w:gridCol w:w="833"/>
      </w:tblGrid>
      <w:tr w:rsidR="005B787C" w:rsidRPr="001F0615" w14:paraId="679D5A8E" w14:textId="77777777" w:rsidTr="00A57789">
        <w:tc>
          <w:tcPr>
            <w:tcW w:w="1136" w:type="pct"/>
            <w:tcBorders>
              <w:top w:val="single" w:sz="4" w:space="0" w:color="auto"/>
              <w:left w:val="nil"/>
              <w:bottom w:val="single" w:sz="4" w:space="0" w:color="auto"/>
              <w:right w:val="nil"/>
            </w:tcBorders>
            <w:vAlign w:val="center"/>
            <w:hideMark/>
          </w:tcPr>
          <w:p w14:paraId="42EF1E9C"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sz w:val="24"/>
                <w:szCs w:val="24"/>
              </w:rPr>
              <w:tab/>
            </w:r>
            <w:r w:rsidRPr="001F0615">
              <w:rPr>
                <w:rFonts w:ascii="Times New Roman" w:hAnsi="Times New Roman" w:cs="Times New Roman"/>
                <w:b/>
                <w:sz w:val="24"/>
                <w:szCs w:val="24"/>
              </w:rPr>
              <w:t>Chỉ tiêu</w:t>
            </w:r>
          </w:p>
        </w:tc>
        <w:tc>
          <w:tcPr>
            <w:tcW w:w="664" w:type="pct"/>
            <w:tcBorders>
              <w:top w:val="single" w:sz="4" w:space="0" w:color="auto"/>
              <w:left w:val="nil"/>
              <w:bottom w:val="single" w:sz="4" w:space="0" w:color="auto"/>
              <w:right w:val="nil"/>
            </w:tcBorders>
            <w:vAlign w:val="center"/>
            <w:hideMark/>
          </w:tcPr>
          <w:p w14:paraId="6A76218F"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NT1</w:t>
            </w:r>
          </w:p>
        </w:tc>
        <w:tc>
          <w:tcPr>
            <w:tcW w:w="474" w:type="pct"/>
            <w:tcBorders>
              <w:top w:val="single" w:sz="4" w:space="0" w:color="auto"/>
              <w:left w:val="nil"/>
              <w:bottom w:val="single" w:sz="4" w:space="0" w:color="auto"/>
              <w:right w:val="nil"/>
            </w:tcBorders>
            <w:vAlign w:val="center"/>
            <w:hideMark/>
          </w:tcPr>
          <w:p w14:paraId="50F25173"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NT2</w:t>
            </w:r>
          </w:p>
        </w:tc>
        <w:tc>
          <w:tcPr>
            <w:tcW w:w="617" w:type="pct"/>
            <w:tcBorders>
              <w:top w:val="single" w:sz="4" w:space="0" w:color="auto"/>
              <w:left w:val="nil"/>
              <w:bottom w:val="single" w:sz="4" w:space="0" w:color="auto"/>
              <w:right w:val="nil"/>
            </w:tcBorders>
            <w:vAlign w:val="center"/>
            <w:hideMark/>
          </w:tcPr>
          <w:p w14:paraId="7B2B9532"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NT3</w:t>
            </w:r>
          </w:p>
        </w:tc>
        <w:tc>
          <w:tcPr>
            <w:tcW w:w="522" w:type="pct"/>
            <w:tcBorders>
              <w:top w:val="single" w:sz="4" w:space="0" w:color="auto"/>
              <w:left w:val="nil"/>
              <w:bottom w:val="single" w:sz="4" w:space="0" w:color="auto"/>
              <w:right w:val="nil"/>
            </w:tcBorders>
            <w:vAlign w:val="center"/>
            <w:hideMark/>
          </w:tcPr>
          <w:p w14:paraId="520798FF"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NT4</w:t>
            </w:r>
          </w:p>
        </w:tc>
        <w:tc>
          <w:tcPr>
            <w:tcW w:w="522" w:type="pct"/>
            <w:tcBorders>
              <w:top w:val="single" w:sz="4" w:space="0" w:color="auto"/>
              <w:left w:val="nil"/>
              <w:bottom w:val="single" w:sz="4" w:space="0" w:color="auto"/>
              <w:right w:val="nil"/>
            </w:tcBorders>
            <w:vAlign w:val="center"/>
            <w:hideMark/>
          </w:tcPr>
          <w:p w14:paraId="088555F7"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NT5</w:t>
            </w:r>
          </w:p>
        </w:tc>
        <w:tc>
          <w:tcPr>
            <w:tcW w:w="617" w:type="pct"/>
            <w:tcBorders>
              <w:top w:val="single" w:sz="4" w:space="0" w:color="auto"/>
              <w:left w:val="nil"/>
              <w:bottom w:val="single" w:sz="4" w:space="0" w:color="auto"/>
              <w:right w:val="nil"/>
            </w:tcBorders>
          </w:tcPr>
          <w:p w14:paraId="7E3FAAB6" w14:textId="77777777" w:rsidR="00F1774B" w:rsidRPr="001F0615" w:rsidRDefault="008759DF"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SEM</w:t>
            </w:r>
          </w:p>
        </w:tc>
        <w:tc>
          <w:tcPr>
            <w:tcW w:w="449" w:type="pct"/>
            <w:tcBorders>
              <w:top w:val="single" w:sz="4" w:space="0" w:color="auto"/>
              <w:left w:val="nil"/>
              <w:bottom w:val="single" w:sz="4" w:space="0" w:color="auto"/>
              <w:right w:val="nil"/>
            </w:tcBorders>
            <w:vAlign w:val="center"/>
          </w:tcPr>
          <w:p w14:paraId="6B84FAFB" w14:textId="77777777" w:rsidR="00F1774B" w:rsidRPr="001F0615" w:rsidRDefault="00F1774B"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P</w:t>
            </w:r>
          </w:p>
        </w:tc>
      </w:tr>
      <w:tr w:rsidR="005B787C" w:rsidRPr="001F0615" w14:paraId="3515FADF" w14:textId="77777777" w:rsidTr="00A57789">
        <w:tc>
          <w:tcPr>
            <w:tcW w:w="5000" w:type="pct"/>
            <w:gridSpan w:val="8"/>
            <w:tcBorders>
              <w:top w:val="single" w:sz="4" w:space="0" w:color="auto"/>
              <w:left w:val="nil"/>
              <w:bottom w:val="single" w:sz="4" w:space="0" w:color="auto"/>
              <w:right w:val="nil"/>
            </w:tcBorders>
            <w:vAlign w:val="center"/>
          </w:tcPr>
          <w:p w14:paraId="1AA7DEAB" w14:textId="77777777" w:rsidR="009D3868" w:rsidRPr="001F0615" w:rsidRDefault="009D3868" w:rsidP="00A57789">
            <w:pPr>
              <w:spacing w:before="60" w:after="40" w:line="240" w:lineRule="auto"/>
              <w:jc w:val="center"/>
              <w:rPr>
                <w:rFonts w:ascii="Times New Roman" w:hAnsi="Times New Roman" w:cs="Times New Roman"/>
                <w:b/>
                <w:sz w:val="24"/>
                <w:szCs w:val="24"/>
              </w:rPr>
            </w:pPr>
            <w:r w:rsidRPr="001F0615">
              <w:rPr>
                <w:rFonts w:ascii="Times New Roman" w:hAnsi="Times New Roman" w:cs="Times New Roman"/>
                <w:sz w:val="24"/>
                <w:szCs w:val="24"/>
              </w:rPr>
              <w:t>Khả năng thu nhận thức ăn (g/con/ngày)</w:t>
            </w:r>
          </w:p>
        </w:tc>
      </w:tr>
      <w:tr w:rsidR="005B787C" w:rsidRPr="001F0615" w14:paraId="6187541D" w14:textId="77777777" w:rsidTr="00A57789">
        <w:tc>
          <w:tcPr>
            <w:tcW w:w="1136" w:type="pct"/>
            <w:tcBorders>
              <w:top w:val="single" w:sz="4" w:space="0" w:color="auto"/>
              <w:left w:val="nil"/>
              <w:bottom w:val="nil"/>
              <w:right w:val="nil"/>
            </w:tcBorders>
            <w:vAlign w:val="center"/>
            <w:hideMark/>
          </w:tcPr>
          <w:p w14:paraId="2746120F"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Giai đoạn 0- 4 TT</w:t>
            </w:r>
          </w:p>
        </w:tc>
        <w:tc>
          <w:tcPr>
            <w:tcW w:w="664" w:type="pct"/>
            <w:tcBorders>
              <w:top w:val="single" w:sz="4" w:space="0" w:color="auto"/>
              <w:left w:val="nil"/>
              <w:bottom w:val="nil"/>
              <w:right w:val="nil"/>
            </w:tcBorders>
            <w:vAlign w:val="center"/>
          </w:tcPr>
          <w:p w14:paraId="462F8325"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34,10</w:t>
            </w:r>
          </w:p>
        </w:tc>
        <w:tc>
          <w:tcPr>
            <w:tcW w:w="474" w:type="pct"/>
            <w:tcBorders>
              <w:top w:val="single" w:sz="4" w:space="0" w:color="auto"/>
              <w:left w:val="nil"/>
              <w:bottom w:val="nil"/>
              <w:right w:val="nil"/>
            </w:tcBorders>
            <w:vAlign w:val="center"/>
          </w:tcPr>
          <w:p w14:paraId="27C6F70A"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34,20</w:t>
            </w:r>
          </w:p>
        </w:tc>
        <w:tc>
          <w:tcPr>
            <w:tcW w:w="617" w:type="pct"/>
            <w:tcBorders>
              <w:top w:val="single" w:sz="4" w:space="0" w:color="auto"/>
              <w:left w:val="nil"/>
              <w:bottom w:val="nil"/>
              <w:right w:val="nil"/>
            </w:tcBorders>
            <w:vAlign w:val="center"/>
          </w:tcPr>
          <w:p w14:paraId="16FFF0E2"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34,50</w:t>
            </w:r>
          </w:p>
        </w:tc>
        <w:tc>
          <w:tcPr>
            <w:tcW w:w="522" w:type="pct"/>
            <w:tcBorders>
              <w:top w:val="single" w:sz="4" w:space="0" w:color="auto"/>
              <w:left w:val="nil"/>
              <w:bottom w:val="nil"/>
              <w:right w:val="nil"/>
            </w:tcBorders>
            <w:vAlign w:val="center"/>
          </w:tcPr>
          <w:p w14:paraId="73C8D50E"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33,20</w:t>
            </w:r>
          </w:p>
        </w:tc>
        <w:tc>
          <w:tcPr>
            <w:tcW w:w="522" w:type="pct"/>
            <w:tcBorders>
              <w:top w:val="single" w:sz="4" w:space="0" w:color="auto"/>
              <w:left w:val="nil"/>
              <w:bottom w:val="nil"/>
              <w:right w:val="nil"/>
            </w:tcBorders>
            <w:vAlign w:val="center"/>
          </w:tcPr>
          <w:p w14:paraId="7AA27ACF"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34,4</w:t>
            </w:r>
          </w:p>
        </w:tc>
        <w:tc>
          <w:tcPr>
            <w:tcW w:w="617" w:type="pct"/>
            <w:tcBorders>
              <w:top w:val="single" w:sz="4" w:space="0" w:color="auto"/>
              <w:left w:val="nil"/>
              <w:bottom w:val="nil"/>
              <w:right w:val="nil"/>
            </w:tcBorders>
          </w:tcPr>
          <w:p w14:paraId="464E59CD"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1,74</w:t>
            </w:r>
          </w:p>
        </w:tc>
        <w:tc>
          <w:tcPr>
            <w:tcW w:w="449" w:type="pct"/>
            <w:tcBorders>
              <w:top w:val="single" w:sz="4" w:space="0" w:color="auto"/>
              <w:left w:val="nil"/>
              <w:bottom w:val="nil"/>
              <w:right w:val="nil"/>
            </w:tcBorders>
            <w:vAlign w:val="center"/>
          </w:tcPr>
          <w:p w14:paraId="46D7D807"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0,777</w:t>
            </w:r>
          </w:p>
        </w:tc>
      </w:tr>
      <w:tr w:rsidR="005B787C" w:rsidRPr="001F0615" w14:paraId="265A0D45" w14:textId="77777777" w:rsidTr="00A57789">
        <w:tc>
          <w:tcPr>
            <w:tcW w:w="1136" w:type="pct"/>
            <w:tcBorders>
              <w:top w:val="nil"/>
              <w:left w:val="nil"/>
              <w:bottom w:val="nil"/>
              <w:right w:val="nil"/>
            </w:tcBorders>
            <w:vAlign w:val="center"/>
            <w:hideMark/>
          </w:tcPr>
          <w:p w14:paraId="1FB2D8FE" w14:textId="77777777" w:rsidR="00F1774B" w:rsidRPr="001F0615" w:rsidRDefault="00F1774B" w:rsidP="00A57789">
            <w:pPr>
              <w:spacing w:before="60" w:after="40" w:line="240" w:lineRule="auto"/>
              <w:rPr>
                <w:rFonts w:ascii="Times New Roman" w:hAnsi="Times New Roman" w:cs="Times New Roman"/>
                <w:sz w:val="24"/>
                <w:szCs w:val="24"/>
              </w:rPr>
            </w:pPr>
            <w:r w:rsidRPr="001F0615">
              <w:rPr>
                <w:rFonts w:ascii="Times New Roman" w:hAnsi="Times New Roman" w:cs="Times New Roman"/>
                <w:sz w:val="24"/>
                <w:szCs w:val="24"/>
              </w:rPr>
              <w:t>Giai đoạn 5-8 TT</w:t>
            </w:r>
          </w:p>
        </w:tc>
        <w:tc>
          <w:tcPr>
            <w:tcW w:w="664" w:type="pct"/>
            <w:tcBorders>
              <w:top w:val="nil"/>
              <w:left w:val="nil"/>
              <w:bottom w:val="nil"/>
              <w:right w:val="nil"/>
            </w:tcBorders>
            <w:vAlign w:val="center"/>
          </w:tcPr>
          <w:p w14:paraId="2B3B56CD"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85,00</w:t>
            </w:r>
          </w:p>
        </w:tc>
        <w:tc>
          <w:tcPr>
            <w:tcW w:w="474" w:type="pct"/>
            <w:tcBorders>
              <w:top w:val="nil"/>
              <w:left w:val="nil"/>
              <w:bottom w:val="nil"/>
              <w:right w:val="nil"/>
            </w:tcBorders>
            <w:vAlign w:val="center"/>
          </w:tcPr>
          <w:p w14:paraId="1E7DB7BD"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83,90</w:t>
            </w:r>
          </w:p>
        </w:tc>
        <w:tc>
          <w:tcPr>
            <w:tcW w:w="617" w:type="pct"/>
            <w:tcBorders>
              <w:top w:val="nil"/>
              <w:left w:val="nil"/>
              <w:bottom w:val="nil"/>
              <w:right w:val="nil"/>
            </w:tcBorders>
            <w:vAlign w:val="center"/>
          </w:tcPr>
          <w:p w14:paraId="57FE8927"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84,65</w:t>
            </w:r>
          </w:p>
        </w:tc>
        <w:tc>
          <w:tcPr>
            <w:tcW w:w="522" w:type="pct"/>
            <w:tcBorders>
              <w:top w:val="nil"/>
              <w:left w:val="nil"/>
              <w:bottom w:val="nil"/>
              <w:right w:val="nil"/>
            </w:tcBorders>
            <w:vAlign w:val="center"/>
          </w:tcPr>
          <w:p w14:paraId="5AE07F8C"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82,80</w:t>
            </w:r>
          </w:p>
        </w:tc>
        <w:tc>
          <w:tcPr>
            <w:tcW w:w="522" w:type="pct"/>
            <w:tcBorders>
              <w:top w:val="nil"/>
              <w:left w:val="nil"/>
              <w:bottom w:val="nil"/>
              <w:right w:val="nil"/>
            </w:tcBorders>
            <w:vAlign w:val="center"/>
          </w:tcPr>
          <w:p w14:paraId="718A0AA7"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84,00</w:t>
            </w:r>
          </w:p>
        </w:tc>
        <w:tc>
          <w:tcPr>
            <w:tcW w:w="617" w:type="pct"/>
            <w:tcBorders>
              <w:top w:val="nil"/>
              <w:left w:val="nil"/>
              <w:bottom w:val="nil"/>
              <w:right w:val="nil"/>
            </w:tcBorders>
          </w:tcPr>
          <w:p w14:paraId="57C79EFB"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2,81</w:t>
            </w:r>
          </w:p>
        </w:tc>
        <w:tc>
          <w:tcPr>
            <w:tcW w:w="449" w:type="pct"/>
            <w:tcBorders>
              <w:top w:val="nil"/>
              <w:left w:val="nil"/>
              <w:bottom w:val="nil"/>
              <w:right w:val="nil"/>
            </w:tcBorders>
            <w:vAlign w:val="center"/>
          </w:tcPr>
          <w:p w14:paraId="202AD5D5" w14:textId="77777777" w:rsidR="00F1774B" w:rsidRPr="001F0615" w:rsidRDefault="00F1774B" w:rsidP="00A57789">
            <w:pPr>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0,770</w:t>
            </w:r>
          </w:p>
        </w:tc>
      </w:tr>
      <w:tr w:rsidR="005B787C" w:rsidRPr="001F0615" w14:paraId="105343B6" w14:textId="77777777" w:rsidTr="00A57789">
        <w:tc>
          <w:tcPr>
            <w:tcW w:w="1136" w:type="pct"/>
            <w:tcBorders>
              <w:top w:val="nil"/>
              <w:left w:val="nil"/>
              <w:bottom w:val="single" w:sz="4" w:space="0" w:color="auto"/>
              <w:right w:val="nil"/>
            </w:tcBorders>
            <w:vAlign w:val="center"/>
            <w:hideMark/>
          </w:tcPr>
          <w:p w14:paraId="67BBCF14" w14:textId="77777777" w:rsidR="00F1774B" w:rsidRPr="001F0615" w:rsidRDefault="00F1774B" w:rsidP="00A57789">
            <w:pPr>
              <w:spacing w:before="60" w:after="40" w:line="240" w:lineRule="auto"/>
              <w:rPr>
                <w:rFonts w:ascii="Times New Roman" w:hAnsi="Times New Roman" w:cs="Times New Roman"/>
                <w:sz w:val="24"/>
                <w:szCs w:val="24"/>
              </w:rPr>
            </w:pPr>
            <w:r w:rsidRPr="001F0615">
              <w:rPr>
                <w:rFonts w:ascii="Times New Roman" w:hAnsi="Times New Roman" w:cs="Times New Roman"/>
                <w:sz w:val="24"/>
                <w:szCs w:val="24"/>
              </w:rPr>
              <w:t>Giai đoạn 0-8 TT</w:t>
            </w:r>
          </w:p>
        </w:tc>
        <w:tc>
          <w:tcPr>
            <w:tcW w:w="664" w:type="pct"/>
            <w:tcBorders>
              <w:top w:val="nil"/>
              <w:left w:val="nil"/>
              <w:bottom w:val="single" w:sz="4" w:space="0" w:color="auto"/>
              <w:right w:val="nil"/>
            </w:tcBorders>
            <w:vAlign w:val="center"/>
          </w:tcPr>
          <w:p w14:paraId="2B042941"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59,55</w:t>
            </w:r>
          </w:p>
        </w:tc>
        <w:tc>
          <w:tcPr>
            <w:tcW w:w="474" w:type="pct"/>
            <w:tcBorders>
              <w:top w:val="nil"/>
              <w:left w:val="nil"/>
              <w:bottom w:val="single" w:sz="4" w:space="0" w:color="auto"/>
              <w:right w:val="nil"/>
            </w:tcBorders>
            <w:vAlign w:val="center"/>
          </w:tcPr>
          <w:p w14:paraId="59AF672C"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59,05</w:t>
            </w:r>
          </w:p>
        </w:tc>
        <w:tc>
          <w:tcPr>
            <w:tcW w:w="617" w:type="pct"/>
            <w:tcBorders>
              <w:top w:val="nil"/>
              <w:left w:val="nil"/>
              <w:bottom w:val="single" w:sz="4" w:space="0" w:color="auto"/>
              <w:right w:val="nil"/>
            </w:tcBorders>
            <w:vAlign w:val="center"/>
          </w:tcPr>
          <w:p w14:paraId="3915E48B"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59,57</w:t>
            </w:r>
          </w:p>
        </w:tc>
        <w:tc>
          <w:tcPr>
            <w:tcW w:w="522" w:type="pct"/>
            <w:tcBorders>
              <w:top w:val="nil"/>
              <w:left w:val="nil"/>
              <w:bottom w:val="single" w:sz="4" w:space="0" w:color="auto"/>
              <w:right w:val="nil"/>
            </w:tcBorders>
            <w:vAlign w:val="center"/>
          </w:tcPr>
          <w:p w14:paraId="17ED6F02"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58,00</w:t>
            </w:r>
          </w:p>
        </w:tc>
        <w:tc>
          <w:tcPr>
            <w:tcW w:w="522" w:type="pct"/>
            <w:tcBorders>
              <w:top w:val="nil"/>
              <w:left w:val="nil"/>
              <w:bottom w:val="single" w:sz="4" w:space="0" w:color="auto"/>
              <w:right w:val="nil"/>
            </w:tcBorders>
            <w:vAlign w:val="center"/>
          </w:tcPr>
          <w:p w14:paraId="0AC85049"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59,20</w:t>
            </w:r>
          </w:p>
        </w:tc>
        <w:tc>
          <w:tcPr>
            <w:tcW w:w="617" w:type="pct"/>
            <w:tcBorders>
              <w:top w:val="nil"/>
              <w:left w:val="nil"/>
              <w:bottom w:val="single" w:sz="4" w:space="0" w:color="auto"/>
              <w:right w:val="nil"/>
            </w:tcBorders>
          </w:tcPr>
          <w:p w14:paraId="41BCA89B"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p>
        </w:tc>
        <w:tc>
          <w:tcPr>
            <w:tcW w:w="449" w:type="pct"/>
            <w:tcBorders>
              <w:top w:val="nil"/>
              <w:left w:val="nil"/>
              <w:bottom w:val="single" w:sz="4" w:space="0" w:color="auto"/>
              <w:right w:val="nil"/>
            </w:tcBorders>
            <w:vAlign w:val="center"/>
          </w:tcPr>
          <w:p w14:paraId="7D9D22F6"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0,680</w:t>
            </w:r>
          </w:p>
        </w:tc>
      </w:tr>
      <w:tr w:rsidR="005B787C" w:rsidRPr="001F0615" w14:paraId="2FB1DAAB" w14:textId="77777777" w:rsidTr="00A57789">
        <w:tc>
          <w:tcPr>
            <w:tcW w:w="5000" w:type="pct"/>
            <w:gridSpan w:val="8"/>
            <w:tcBorders>
              <w:top w:val="nil"/>
              <w:left w:val="nil"/>
              <w:bottom w:val="single" w:sz="4" w:space="0" w:color="auto"/>
              <w:right w:val="nil"/>
            </w:tcBorders>
            <w:vAlign w:val="center"/>
          </w:tcPr>
          <w:p w14:paraId="655958D5" w14:textId="77777777" w:rsidR="009D3868" w:rsidRPr="001F0615" w:rsidRDefault="009D3868"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 xml:space="preserve">Hiệu quả </w:t>
            </w:r>
            <w:r w:rsidR="009176EF" w:rsidRPr="001F0615">
              <w:rPr>
                <w:rFonts w:ascii="Times New Roman" w:hAnsi="Times New Roman" w:cs="Times New Roman"/>
                <w:sz w:val="24"/>
                <w:szCs w:val="24"/>
              </w:rPr>
              <w:t>sử dụng</w:t>
            </w:r>
            <w:r w:rsidRPr="001F0615">
              <w:rPr>
                <w:rFonts w:ascii="Times New Roman" w:hAnsi="Times New Roman" w:cs="Times New Roman"/>
                <w:sz w:val="24"/>
                <w:szCs w:val="24"/>
              </w:rPr>
              <w:t xml:space="preserve"> thức ăn (kg Ta/kg</w:t>
            </w:r>
            <w:r w:rsidR="00396DD4" w:rsidRPr="001F0615">
              <w:rPr>
                <w:rFonts w:ascii="Times New Roman" w:hAnsi="Times New Roman" w:cs="Times New Roman"/>
                <w:sz w:val="24"/>
                <w:szCs w:val="24"/>
              </w:rPr>
              <w:t xml:space="preserve"> tăng</w:t>
            </w:r>
            <w:r w:rsidRPr="001F0615">
              <w:rPr>
                <w:rFonts w:ascii="Times New Roman" w:hAnsi="Times New Roman" w:cs="Times New Roman"/>
                <w:sz w:val="24"/>
                <w:szCs w:val="24"/>
              </w:rPr>
              <w:t xml:space="preserve"> KL)</w:t>
            </w:r>
          </w:p>
        </w:tc>
      </w:tr>
      <w:tr w:rsidR="005B787C" w:rsidRPr="001F0615" w14:paraId="1015DFDC" w14:textId="77777777" w:rsidTr="00A57789">
        <w:tc>
          <w:tcPr>
            <w:tcW w:w="1136" w:type="pct"/>
            <w:tcBorders>
              <w:top w:val="single" w:sz="4" w:space="0" w:color="auto"/>
              <w:left w:val="nil"/>
              <w:bottom w:val="nil"/>
              <w:right w:val="nil"/>
            </w:tcBorders>
            <w:vAlign w:val="center"/>
            <w:hideMark/>
          </w:tcPr>
          <w:p w14:paraId="551E8C31"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Giai đoạn 0- 4 TT</w:t>
            </w:r>
          </w:p>
        </w:tc>
        <w:tc>
          <w:tcPr>
            <w:tcW w:w="664" w:type="pct"/>
            <w:tcBorders>
              <w:top w:val="single" w:sz="4" w:space="0" w:color="auto"/>
              <w:left w:val="nil"/>
              <w:bottom w:val="nil"/>
              <w:right w:val="nil"/>
            </w:tcBorders>
            <w:vAlign w:val="center"/>
          </w:tcPr>
          <w:p w14:paraId="0FF504E0"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1,53</w:t>
            </w:r>
            <w:r w:rsidRPr="001F0615">
              <w:rPr>
                <w:rFonts w:ascii="Times New Roman" w:hAnsi="Times New Roman" w:cs="Times New Roman"/>
                <w:sz w:val="24"/>
                <w:szCs w:val="24"/>
                <w:vertAlign w:val="superscript"/>
              </w:rPr>
              <w:t>ab</w:t>
            </w:r>
          </w:p>
        </w:tc>
        <w:tc>
          <w:tcPr>
            <w:tcW w:w="474" w:type="pct"/>
            <w:tcBorders>
              <w:top w:val="single" w:sz="4" w:space="0" w:color="auto"/>
              <w:left w:val="nil"/>
              <w:bottom w:val="nil"/>
              <w:right w:val="nil"/>
            </w:tcBorders>
            <w:vAlign w:val="center"/>
          </w:tcPr>
          <w:p w14:paraId="45C8CD62"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1,53</w:t>
            </w:r>
            <w:r w:rsidRPr="001F0615">
              <w:rPr>
                <w:rFonts w:ascii="Times New Roman" w:hAnsi="Times New Roman" w:cs="Times New Roman"/>
                <w:sz w:val="24"/>
                <w:szCs w:val="24"/>
                <w:vertAlign w:val="superscript"/>
              </w:rPr>
              <w:t>ab</w:t>
            </w:r>
          </w:p>
        </w:tc>
        <w:tc>
          <w:tcPr>
            <w:tcW w:w="617" w:type="pct"/>
            <w:tcBorders>
              <w:top w:val="single" w:sz="4" w:space="0" w:color="auto"/>
              <w:left w:val="nil"/>
              <w:bottom w:val="nil"/>
              <w:right w:val="nil"/>
            </w:tcBorders>
            <w:vAlign w:val="center"/>
          </w:tcPr>
          <w:p w14:paraId="437BF16F"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1,58</w:t>
            </w:r>
            <w:r w:rsidRPr="001F0615">
              <w:rPr>
                <w:rFonts w:ascii="Times New Roman" w:hAnsi="Times New Roman" w:cs="Times New Roman"/>
                <w:sz w:val="24"/>
                <w:szCs w:val="24"/>
                <w:vertAlign w:val="superscript"/>
              </w:rPr>
              <w:t>b</w:t>
            </w:r>
          </w:p>
        </w:tc>
        <w:tc>
          <w:tcPr>
            <w:tcW w:w="522" w:type="pct"/>
            <w:tcBorders>
              <w:top w:val="single" w:sz="4" w:space="0" w:color="auto"/>
              <w:left w:val="nil"/>
              <w:bottom w:val="nil"/>
              <w:right w:val="nil"/>
            </w:tcBorders>
            <w:vAlign w:val="center"/>
          </w:tcPr>
          <w:p w14:paraId="04E9F815"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1,39</w:t>
            </w:r>
            <w:r w:rsidRPr="001F0615">
              <w:rPr>
                <w:rFonts w:ascii="Times New Roman" w:hAnsi="Times New Roman" w:cs="Times New Roman"/>
                <w:sz w:val="24"/>
                <w:szCs w:val="24"/>
                <w:vertAlign w:val="superscript"/>
              </w:rPr>
              <w:t>a</w:t>
            </w:r>
          </w:p>
        </w:tc>
        <w:tc>
          <w:tcPr>
            <w:tcW w:w="522" w:type="pct"/>
            <w:tcBorders>
              <w:top w:val="single" w:sz="4" w:space="0" w:color="auto"/>
              <w:left w:val="nil"/>
              <w:bottom w:val="nil"/>
              <w:right w:val="nil"/>
            </w:tcBorders>
            <w:vAlign w:val="center"/>
          </w:tcPr>
          <w:p w14:paraId="1EDEFF6B"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1,43</w:t>
            </w:r>
            <w:r w:rsidRPr="001F0615">
              <w:rPr>
                <w:rFonts w:ascii="Times New Roman" w:hAnsi="Times New Roman" w:cs="Times New Roman"/>
                <w:sz w:val="24"/>
                <w:szCs w:val="24"/>
                <w:vertAlign w:val="superscript"/>
              </w:rPr>
              <w:t>ab</w:t>
            </w:r>
          </w:p>
        </w:tc>
        <w:tc>
          <w:tcPr>
            <w:tcW w:w="617" w:type="pct"/>
            <w:tcBorders>
              <w:top w:val="single" w:sz="4" w:space="0" w:color="auto"/>
              <w:left w:val="nil"/>
              <w:bottom w:val="nil"/>
              <w:right w:val="nil"/>
            </w:tcBorders>
          </w:tcPr>
          <w:p w14:paraId="6BF971C7"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0,09</w:t>
            </w:r>
          </w:p>
        </w:tc>
        <w:tc>
          <w:tcPr>
            <w:tcW w:w="449" w:type="pct"/>
            <w:tcBorders>
              <w:top w:val="single" w:sz="4" w:space="0" w:color="auto"/>
              <w:left w:val="nil"/>
              <w:bottom w:val="nil"/>
              <w:right w:val="nil"/>
            </w:tcBorders>
            <w:vAlign w:val="center"/>
          </w:tcPr>
          <w:p w14:paraId="5B8ECB30"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0,030</w:t>
            </w:r>
          </w:p>
        </w:tc>
      </w:tr>
      <w:tr w:rsidR="005B787C" w:rsidRPr="001F0615" w14:paraId="0C1021A2" w14:textId="77777777" w:rsidTr="00A57789">
        <w:tc>
          <w:tcPr>
            <w:tcW w:w="1136" w:type="pct"/>
            <w:tcBorders>
              <w:top w:val="nil"/>
              <w:left w:val="nil"/>
              <w:bottom w:val="nil"/>
              <w:right w:val="nil"/>
            </w:tcBorders>
            <w:vAlign w:val="center"/>
            <w:hideMark/>
          </w:tcPr>
          <w:p w14:paraId="3239B238"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Giai đoạn 5-8 TT</w:t>
            </w:r>
          </w:p>
        </w:tc>
        <w:tc>
          <w:tcPr>
            <w:tcW w:w="664" w:type="pct"/>
            <w:tcBorders>
              <w:top w:val="nil"/>
              <w:left w:val="nil"/>
              <w:bottom w:val="nil"/>
              <w:right w:val="nil"/>
            </w:tcBorders>
            <w:vAlign w:val="center"/>
          </w:tcPr>
          <w:p w14:paraId="6A76EA21"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2,47</w:t>
            </w:r>
            <w:r w:rsidRPr="001F0615">
              <w:rPr>
                <w:rFonts w:ascii="Times New Roman" w:hAnsi="Times New Roman" w:cs="Times New Roman"/>
                <w:sz w:val="24"/>
                <w:szCs w:val="24"/>
                <w:vertAlign w:val="superscript"/>
              </w:rPr>
              <w:t>a</w:t>
            </w:r>
          </w:p>
        </w:tc>
        <w:tc>
          <w:tcPr>
            <w:tcW w:w="474" w:type="pct"/>
            <w:tcBorders>
              <w:top w:val="nil"/>
              <w:left w:val="nil"/>
              <w:bottom w:val="nil"/>
              <w:right w:val="nil"/>
            </w:tcBorders>
            <w:vAlign w:val="center"/>
          </w:tcPr>
          <w:p w14:paraId="6F00E162"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2,62</w:t>
            </w:r>
            <w:r w:rsidRPr="001F0615">
              <w:rPr>
                <w:rFonts w:ascii="Times New Roman" w:hAnsi="Times New Roman" w:cs="Times New Roman"/>
                <w:sz w:val="24"/>
                <w:szCs w:val="24"/>
                <w:vertAlign w:val="superscript"/>
              </w:rPr>
              <w:t xml:space="preserve"> ab</w:t>
            </w:r>
          </w:p>
        </w:tc>
        <w:tc>
          <w:tcPr>
            <w:tcW w:w="617" w:type="pct"/>
            <w:tcBorders>
              <w:top w:val="nil"/>
              <w:left w:val="nil"/>
              <w:bottom w:val="nil"/>
              <w:right w:val="nil"/>
            </w:tcBorders>
            <w:vAlign w:val="center"/>
          </w:tcPr>
          <w:p w14:paraId="0FD34DF0"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caps/>
                <w:sz w:val="24"/>
                <w:szCs w:val="24"/>
              </w:rPr>
            </w:pPr>
            <w:r w:rsidRPr="001F0615">
              <w:rPr>
                <w:rFonts w:ascii="Times New Roman" w:hAnsi="Times New Roman" w:cs="Times New Roman"/>
                <w:caps/>
                <w:sz w:val="24"/>
                <w:szCs w:val="24"/>
              </w:rPr>
              <w:t>2,79</w:t>
            </w:r>
            <w:r w:rsidRPr="001F0615">
              <w:rPr>
                <w:rFonts w:ascii="Times New Roman" w:hAnsi="Times New Roman" w:cs="Times New Roman"/>
                <w:sz w:val="24"/>
                <w:szCs w:val="24"/>
                <w:vertAlign w:val="superscript"/>
              </w:rPr>
              <w:t>b</w:t>
            </w:r>
            <w:r w:rsidRPr="001F0615">
              <w:rPr>
                <w:rFonts w:ascii="Times New Roman" w:hAnsi="Times New Roman" w:cs="Times New Roman"/>
                <w:sz w:val="24"/>
                <w:szCs w:val="24"/>
              </w:rPr>
              <w:t xml:space="preserve"> </w:t>
            </w:r>
          </w:p>
        </w:tc>
        <w:tc>
          <w:tcPr>
            <w:tcW w:w="522" w:type="pct"/>
            <w:tcBorders>
              <w:top w:val="nil"/>
              <w:left w:val="nil"/>
              <w:bottom w:val="nil"/>
              <w:right w:val="nil"/>
            </w:tcBorders>
            <w:vAlign w:val="center"/>
          </w:tcPr>
          <w:p w14:paraId="3861A1DE"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2,48</w:t>
            </w:r>
            <w:r w:rsidRPr="001F0615">
              <w:rPr>
                <w:rFonts w:ascii="Times New Roman" w:hAnsi="Times New Roman" w:cs="Times New Roman"/>
                <w:sz w:val="24"/>
                <w:szCs w:val="24"/>
                <w:vertAlign w:val="superscript"/>
              </w:rPr>
              <w:t>a</w:t>
            </w:r>
          </w:p>
        </w:tc>
        <w:tc>
          <w:tcPr>
            <w:tcW w:w="522" w:type="pct"/>
            <w:tcBorders>
              <w:top w:val="nil"/>
              <w:left w:val="nil"/>
              <w:bottom w:val="nil"/>
              <w:right w:val="nil"/>
            </w:tcBorders>
            <w:vAlign w:val="center"/>
          </w:tcPr>
          <w:p w14:paraId="148B8589"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2,46</w:t>
            </w:r>
            <w:r w:rsidRPr="001F0615">
              <w:rPr>
                <w:rFonts w:ascii="Times New Roman" w:hAnsi="Times New Roman" w:cs="Times New Roman"/>
                <w:sz w:val="24"/>
                <w:szCs w:val="24"/>
                <w:vertAlign w:val="superscript"/>
              </w:rPr>
              <w:t>a</w:t>
            </w:r>
          </w:p>
        </w:tc>
        <w:tc>
          <w:tcPr>
            <w:tcW w:w="617" w:type="pct"/>
            <w:tcBorders>
              <w:top w:val="nil"/>
              <w:left w:val="nil"/>
              <w:bottom w:val="nil"/>
              <w:right w:val="nil"/>
            </w:tcBorders>
          </w:tcPr>
          <w:p w14:paraId="478EA1F9"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0,16</w:t>
            </w:r>
          </w:p>
        </w:tc>
        <w:tc>
          <w:tcPr>
            <w:tcW w:w="449" w:type="pct"/>
            <w:tcBorders>
              <w:top w:val="nil"/>
              <w:left w:val="nil"/>
              <w:bottom w:val="nil"/>
              <w:right w:val="nil"/>
            </w:tcBorders>
            <w:vAlign w:val="center"/>
          </w:tcPr>
          <w:p w14:paraId="45E8B90E"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0,017</w:t>
            </w:r>
          </w:p>
        </w:tc>
      </w:tr>
      <w:tr w:rsidR="005B787C" w:rsidRPr="001F0615" w14:paraId="48657DC3" w14:textId="77777777" w:rsidTr="00A57789">
        <w:tc>
          <w:tcPr>
            <w:tcW w:w="1136" w:type="pct"/>
            <w:tcBorders>
              <w:top w:val="nil"/>
              <w:left w:val="nil"/>
              <w:bottom w:val="single" w:sz="4" w:space="0" w:color="auto"/>
              <w:right w:val="nil"/>
            </w:tcBorders>
            <w:vAlign w:val="center"/>
            <w:hideMark/>
          </w:tcPr>
          <w:p w14:paraId="61E70BA2"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Giai đoạn 0-8 TT</w:t>
            </w:r>
          </w:p>
        </w:tc>
        <w:tc>
          <w:tcPr>
            <w:tcW w:w="664" w:type="pct"/>
            <w:tcBorders>
              <w:top w:val="nil"/>
              <w:left w:val="nil"/>
              <w:bottom w:val="single" w:sz="4" w:space="0" w:color="auto"/>
              <w:right w:val="nil"/>
            </w:tcBorders>
            <w:vAlign w:val="center"/>
          </w:tcPr>
          <w:p w14:paraId="77B62023"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2,10</w:t>
            </w:r>
            <w:r w:rsidRPr="001F0615">
              <w:rPr>
                <w:rFonts w:ascii="Times New Roman" w:hAnsi="Times New Roman" w:cs="Times New Roman"/>
                <w:sz w:val="24"/>
                <w:szCs w:val="24"/>
                <w:vertAlign w:val="superscript"/>
              </w:rPr>
              <w:t>ab</w:t>
            </w:r>
          </w:p>
        </w:tc>
        <w:tc>
          <w:tcPr>
            <w:tcW w:w="474" w:type="pct"/>
            <w:tcBorders>
              <w:top w:val="nil"/>
              <w:left w:val="nil"/>
              <w:bottom w:val="single" w:sz="4" w:space="0" w:color="auto"/>
              <w:right w:val="nil"/>
            </w:tcBorders>
            <w:vAlign w:val="center"/>
          </w:tcPr>
          <w:p w14:paraId="20FBDA33" w14:textId="77777777" w:rsidR="00F1774B" w:rsidRPr="001F0615" w:rsidRDefault="00057D5E" w:rsidP="00A57789">
            <w:pPr>
              <w:autoSpaceDE w:val="0"/>
              <w:autoSpaceDN w:val="0"/>
              <w:adjustRightInd w:val="0"/>
              <w:spacing w:before="60" w:after="40" w:line="240" w:lineRule="auto"/>
              <w:ind w:left="-115" w:right="-115"/>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2,17</w:t>
            </w:r>
            <w:r w:rsidR="00AB1594" w:rsidRPr="001F0615">
              <w:rPr>
                <w:rFonts w:ascii="Times New Roman" w:hAnsi="Times New Roman" w:cs="Times New Roman"/>
                <w:sz w:val="24"/>
                <w:szCs w:val="24"/>
                <w:vertAlign w:val="superscript"/>
              </w:rPr>
              <w:t>ab</w:t>
            </w:r>
          </w:p>
        </w:tc>
        <w:tc>
          <w:tcPr>
            <w:tcW w:w="617" w:type="pct"/>
            <w:tcBorders>
              <w:top w:val="nil"/>
              <w:left w:val="nil"/>
              <w:bottom w:val="single" w:sz="4" w:space="0" w:color="auto"/>
              <w:right w:val="nil"/>
            </w:tcBorders>
            <w:vAlign w:val="center"/>
          </w:tcPr>
          <w:p w14:paraId="78EE9730" w14:textId="77777777" w:rsidR="00F1774B" w:rsidRPr="001F0615" w:rsidRDefault="00057D5E"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2,28</w:t>
            </w:r>
            <w:r w:rsidR="00F1774B" w:rsidRPr="001F0615">
              <w:rPr>
                <w:rFonts w:ascii="Times New Roman" w:hAnsi="Times New Roman" w:cs="Times New Roman"/>
                <w:sz w:val="24"/>
                <w:szCs w:val="24"/>
                <w:vertAlign w:val="superscript"/>
              </w:rPr>
              <w:t>b</w:t>
            </w:r>
          </w:p>
        </w:tc>
        <w:tc>
          <w:tcPr>
            <w:tcW w:w="522" w:type="pct"/>
            <w:tcBorders>
              <w:top w:val="nil"/>
              <w:left w:val="nil"/>
              <w:bottom w:val="single" w:sz="4" w:space="0" w:color="auto"/>
              <w:right w:val="nil"/>
            </w:tcBorders>
            <w:vAlign w:val="center"/>
          </w:tcPr>
          <w:p w14:paraId="742B0345"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2,03</w:t>
            </w:r>
            <w:r w:rsidRPr="001F0615">
              <w:rPr>
                <w:rFonts w:ascii="Times New Roman" w:hAnsi="Times New Roman" w:cs="Times New Roman"/>
                <w:sz w:val="24"/>
                <w:szCs w:val="24"/>
                <w:vertAlign w:val="superscript"/>
              </w:rPr>
              <w:t>a</w:t>
            </w:r>
          </w:p>
        </w:tc>
        <w:tc>
          <w:tcPr>
            <w:tcW w:w="522" w:type="pct"/>
            <w:tcBorders>
              <w:top w:val="nil"/>
              <w:left w:val="nil"/>
              <w:bottom w:val="single" w:sz="4" w:space="0" w:color="auto"/>
              <w:right w:val="nil"/>
            </w:tcBorders>
            <w:vAlign w:val="center"/>
          </w:tcPr>
          <w:p w14:paraId="31297191"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vertAlign w:val="superscript"/>
              </w:rPr>
            </w:pPr>
            <w:r w:rsidRPr="001F0615">
              <w:rPr>
                <w:rFonts w:ascii="Times New Roman" w:hAnsi="Times New Roman" w:cs="Times New Roman"/>
                <w:sz w:val="24"/>
                <w:szCs w:val="24"/>
              </w:rPr>
              <w:t>2,03</w:t>
            </w:r>
            <w:r w:rsidRPr="001F0615">
              <w:rPr>
                <w:rFonts w:ascii="Times New Roman" w:hAnsi="Times New Roman" w:cs="Times New Roman"/>
                <w:sz w:val="24"/>
                <w:szCs w:val="24"/>
                <w:vertAlign w:val="superscript"/>
              </w:rPr>
              <w:t>a</w:t>
            </w:r>
          </w:p>
        </w:tc>
        <w:tc>
          <w:tcPr>
            <w:tcW w:w="617" w:type="pct"/>
            <w:tcBorders>
              <w:top w:val="nil"/>
              <w:left w:val="nil"/>
              <w:bottom w:val="single" w:sz="4" w:space="0" w:color="auto"/>
              <w:right w:val="nil"/>
            </w:tcBorders>
          </w:tcPr>
          <w:p w14:paraId="1DF69920"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0,09</w:t>
            </w:r>
          </w:p>
        </w:tc>
        <w:tc>
          <w:tcPr>
            <w:tcW w:w="449" w:type="pct"/>
            <w:tcBorders>
              <w:top w:val="nil"/>
              <w:left w:val="nil"/>
              <w:bottom w:val="single" w:sz="4" w:space="0" w:color="auto"/>
              <w:right w:val="nil"/>
            </w:tcBorders>
            <w:vAlign w:val="center"/>
          </w:tcPr>
          <w:p w14:paraId="185D251D"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0,001</w:t>
            </w:r>
          </w:p>
        </w:tc>
      </w:tr>
      <w:tr w:rsidR="005B787C" w:rsidRPr="001F0615" w14:paraId="77F1E40C" w14:textId="77777777" w:rsidTr="00A57789">
        <w:tc>
          <w:tcPr>
            <w:tcW w:w="1136" w:type="pct"/>
            <w:tcBorders>
              <w:top w:val="nil"/>
              <w:left w:val="nil"/>
              <w:bottom w:val="single" w:sz="4" w:space="0" w:color="auto"/>
              <w:right w:val="nil"/>
            </w:tcBorders>
            <w:vAlign w:val="center"/>
          </w:tcPr>
          <w:p w14:paraId="78966C77"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So sánh</w:t>
            </w:r>
          </w:p>
        </w:tc>
        <w:tc>
          <w:tcPr>
            <w:tcW w:w="664" w:type="pct"/>
            <w:tcBorders>
              <w:top w:val="nil"/>
              <w:left w:val="nil"/>
              <w:bottom w:val="single" w:sz="4" w:space="0" w:color="auto"/>
              <w:right w:val="nil"/>
            </w:tcBorders>
            <w:vAlign w:val="center"/>
          </w:tcPr>
          <w:p w14:paraId="3DCC0E23"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p>
        </w:tc>
        <w:tc>
          <w:tcPr>
            <w:tcW w:w="474" w:type="pct"/>
            <w:tcBorders>
              <w:top w:val="nil"/>
              <w:left w:val="nil"/>
              <w:bottom w:val="single" w:sz="4" w:space="0" w:color="auto"/>
              <w:right w:val="nil"/>
            </w:tcBorders>
            <w:vAlign w:val="center"/>
          </w:tcPr>
          <w:p w14:paraId="584726C3"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617" w:type="pct"/>
            <w:tcBorders>
              <w:top w:val="nil"/>
              <w:left w:val="nil"/>
              <w:bottom w:val="single" w:sz="4" w:space="0" w:color="auto"/>
              <w:right w:val="nil"/>
            </w:tcBorders>
            <w:vAlign w:val="center"/>
          </w:tcPr>
          <w:p w14:paraId="3CA6DCB5"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106,2</w:t>
            </w:r>
          </w:p>
        </w:tc>
        <w:tc>
          <w:tcPr>
            <w:tcW w:w="522" w:type="pct"/>
            <w:tcBorders>
              <w:top w:val="nil"/>
              <w:left w:val="nil"/>
              <w:bottom w:val="single" w:sz="4" w:space="0" w:color="auto"/>
              <w:right w:val="nil"/>
            </w:tcBorders>
            <w:vAlign w:val="center"/>
          </w:tcPr>
          <w:p w14:paraId="686DEBBC"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93,98</w:t>
            </w:r>
          </w:p>
        </w:tc>
        <w:tc>
          <w:tcPr>
            <w:tcW w:w="522" w:type="pct"/>
            <w:tcBorders>
              <w:top w:val="nil"/>
              <w:left w:val="nil"/>
              <w:bottom w:val="single" w:sz="4" w:space="0" w:color="auto"/>
              <w:right w:val="nil"/>
            </w:tcBorders>
            <w:vAlign w:val="center"/>
          </w:tcPr>
          <w:p w14:paraId="5BF97F49"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93,98</w:t>
            </w:r>
          </w:p>
        </w:tc>
        <w:tc>
          <w:tcPr>
            <w:tcW w:w="617" w:type="pct"/>
            <w:tcBorders>
              <w:top w:val="nil"/>
              <w:left w:val="nil"/>
              <w:bottom w:val="single" w:sz="4" w:space="0" w:color="auto"/>
              <w:right w:val="nil"/>
            </w:tcBorders>
          </w:tcPr>
          <w:p w14:paraId="0D94F441"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p>
        </w:tc>
        <w:tc>
          <w:tcPr>
            <w:tcW w:w="449" w:type="pct"/>
            <w:tcBorders>
              <w:top w:val="nil"/>
              <w:left w:val="nil"/>
              <w:bottom w:val="single" w:sz="4" w:space="0" w:color="auto"/>
              <w:right w:val="nil"/>
            </w:tcBorders>
            <w:vAlign w:val="center"/>
          </w:tcPr>
          <w:p w14:paraId="266B2833"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p>
        </w:tc>
      </w:tr>
      <w:tr w:rsidR="005B787C" w:rsidRPr="001F0615" w14:paraId="572DF4A6" w14:textId="77777777" w:rsidTr="00A57789">
        <w:tc>
          <w:tcPr>
            <w:tcW w:w="1136" w:type="pct"/>
            <w:tcBorders>
              <w:top w:val="nil"/>
              <w:left w:val="nil"/>
              <w:bottom w:val="single" w:sz="4" w:space="0" w:color="auto"/>
              <w:right w:val="nil"/>
            </w:tcBorders>
            <w:vAlign w:val="center"/>
          </w:tcPr>
          <w:p w14:paraId="15C6910E" w14:textId="77777777" w:rsidR="00F1774B" w:rsidRPr="001F0615" w:rsidRDefault="00F1774B" w:rsidP="00A57789">
            <w:pPr>
              <w:spacing w:before="60" w:after="40" w:line="240" w:lineRule="auto"/>
              <w:ind w:right="-108"/>
              <w:rPr>
                <w:rFonts w:ascii="Times New Roman" w:hAnsi="Times New Roman" w:cs="Times New Roman"/>
                <w:sz w:val="24"/>
                <w:szCs w:val="24"/>
              </w:rPr>
            </w:pPr>
          </w:p>
        </w:tc>
        <w:tc>
          <w:tcPr>
            <w:tcW w:w="664" w:type="pct"/>
            <w:tcBorders>
              <w:top w:val="nil"/>
              <w:left w:val="nil"/>
              <w:bottom w:val="single" w:sz="4" w:space="0" w:color="auto"/>
              <w:right w:val="nil"/>
            </w:tcBorders>
            <w:vAlign w:val="center"/>
          </w:tcPr>
          <w:p w14:paraId="7DB780C0"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100</w:t>
            </w:r>
          </w:p>
        </w:tc>
        <w:tc>
          <w:tcPr>
            <w:tcW w:w="474" w:type="pct"/>
            <w:tcBorders>
              <w:top w:val="nil"/>
              <w:left w:val="nil"/>
              <w:bottom w:val="single" w:sz="4" w:space="0" w:color="auto"/>
              <w:right w:val="nil"/>
            </w:tcBorders>
            <w:vAlign w:val="center"/>
          </w:tcPr>
          <w:p w14:paraId="03D34E93"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102,86</w:t>
            </w:r>
          </w:p>
        </w:tc>
        <w:tc>
          <w:tcPr>
            <w:tcW w:w="617" w:type="pct"/>
            <w:tcBorders>
              <w:top w:val="nil"/>
              <w:left w:val="nil"/>
              <w:bottom w:val="single" w:sz="4" w:space="0" w:color="auto"/>
              <w:right w:val="nil"/>
            </w:tcBorders>
            <w:vAlign w:val="center"/>
          </w:tcPr>
          <w:p w14:paraId="5C7A0497"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109,05</w:t>
            </w:r>
          </w:p>
        </w:tc>
        <w:tc>
          <w:tcPr>
            <w:tcW w:w="522" w:type="pct"/>
            <w:tcBorders>
              <w:top w:val="nil"/>
              <w:left w:val="nil"/>
              <w:bottom w:val="single" w:sz="4" w:space="0" w:color="auto"/>
              <w:right w:val="nil"/>
            </w:tcBorders>
            <w:vAlign w:val="center"/>
          </w:tcPr>
          <w:p w14:paraId="500EEE9E"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96,67</w:t>
            </w:r>
          </w:p>
        </w:tc>
        <w:tc>
          <w:tcPr>
            <w:tcW w:w="522" w:type="pct"/>
            <w:tcBorders>
              <w:top w:val="nil"/>
              <w:left w:val="nil"/>
              <w:bottom w:val="single" w:sz="4" w:space="0" w:color="auto"/>
              <w:right w:val="nil"/>
            </w:tcBorders>
            <w:vAlign w:val="center"/>
          </w:tcPr>
          <w:p w14:paraId="67E51477" w14:textId="77777777" w:rsidR="00F1774B" w:rsidRPr="001F0615" w:rsidRDefault="00F1774B"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96,67</w:t>
            </w:r>
          </w:p>
        </w:tc>
        <w:tc>
          <w:tcPr>
            <w:tcW w:w="617" w:type="pct"/>
            <w:tcBorders>
              <w:top w:val="nil"/>
              <w:left w:val="nil"/>
              <w:bottom w:val="single" w:sz="4" w:space="0" w:color="auto"/>
              <w:right w:val="nil"/>
            </w:tcBorders>
          </w:tcPr>
          <w:p w14:paraId="5A4EF6BD"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p>
        </w:tc>
        <w:tc>
          <w:tcPr>
            <w:tcW w:w="449" w:type="pct"/>
            <w:tcBorders>
              <w:top w:val="nil"/>
              <w:left w:val="nil"/>
              <w:bottom w:val="single" w:sz="4" w:space="0" w:color="auto"/>
              <w:right w:val="nil"/>
            </w:tcBorders>
            <w:vAlign w:val="center"/>
          </w:tcPr>
          <w:p w14:paraId="225CA4E0" w14:textId="77777777" w:rsidR="00F1774B" w:rsidRPr="001F0615" w:rsidRDefault="00F1774B"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p>
        </w:tc>
      </w:tr>
      <w:tr w:rsidR="005B787C" w:rsidRPr="001F0615" w14:paraId="7E9E3778" w14:textId="77777777" w:rsidTr="00A57789">
        <w:tc>
          <w:tcPr>
            <w:tcW w:w="5000" w:type="pct"/>
            <w:gridSpan w:val="8"/>
            <w:tcBorders>
              <w:top w:val="nil"/>
              <w:left w:val="nil"/>
              <w:bottom w:val="single" w:sz="4" w:space="0" w:color="auto"/>
              <w:right w:val="nil"/>
            </w:tcBorders>
            <w:vAlign w:val="center"/>
          </w:tcPr>
          <w:p w14:paraId="190F64E4" w14:textId="77777777" w:rsidR="00AB1594" w:rsidRPr="001F0615" w:rsidRDefault="00AB1594"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Tỷ lệ nuôi sống của gà thí nghiệm từ 0-8 tuần tuổi</w:t>
            </w:r>
            <w:r w:rsidR="008759DF" w:rsidRPr="001F0615">
              <w:rPr>
                <w:rFonts w:ascii="Times New Roman" w:hAnsi="Times New Roman" w:cs="Times New Roman"/>
                <w:sz w:val="24"/>
                <w:szCs w:val="24"/>
              </w:rPr>
              <w:t xml:space="preserve"> (%)</w:t>
            </w:r>
          </w:p>
        </w:tc>
      </w:tr>
      <w:tr w:rsidR="005B787C" w:rsidRPr="001F0615" w14:paraId="2662FE7D" w14:textId="77777777" w:rsidTr="00A57789">
        <w:tc>
          <w:tcPr>
            <w:tcW w:w="1136" w:type="pct"/>
            <w:tcBorders>
              <w:top w:val="single" w:sz="4" w:space="0" w:color="auto"/>
              <w:left w:val="nil"/>
              <w:bottom w:val="single" w:sz="4" w:space="0" w:color="auto"/>
              <w:right w:val="nil"/>
            </w:tcBorders>
            <w:vAlign w:val="center"/>
          </w:tcPr>
          <w:p w14:paraId="16C30316" w14:textId="77777777" w:rsidR="00F1774B" w:rsidRPr="001F0615" w:rsidRDefault="00F1774B" w:rsidP="00A57789">
            <w:pPr>
              <w:spacing w:before="60" w:after="40" w:line="240" w:lineRule="auto"/>
              <w:ind w:right="-108"/>
              <w:rPr>
                <w:rFonts w:ascii="Times New Roman" w:hAnsi="Times New Roman" w:cs="Times New Roman"/>
                <w:sz w:val="24"/>
                <w:szCs w:val="24"/>
              </w:rPr>
            </w:pPr>
            <w:r w:rsidRPr="001F0615">
              <w:rPr>
                <w:rFonts w:ascii="Times New Roman" w:hAnsi="Times New Roman" w:cs="Times New Roman"/>
                <w:sz w:val="24"/>
                <w:szCs w:val="24"/>
              </w:rPr>
              <w:t>Giai đoạn 0-8 TT</w:t>
            </w:r>
          </w:p>
        </w:tc>
        <w:tc>
          <w:tcPr>
            <w:tcW w:w="664" w:type="pct"/>
            <w:tcBorders>
              <w:top w:val="single" w:sz="4" w:space="0" w:color="auto"/>
              <w:left w:val="nil"/>
              <w:bottom w:val="single" w:sz="4" w:space="0" w:color="auto"/>
              <w:right w:val="nil"/>
            </w:tcBorders>
            <w:vAlign w:val="center"/>
          </w:tcPr>
          <w:p w14:paraId="525A2CA5" w14:textId="77777777" w:rsidR="00F1774B" w:rsidRPr="001F0615" w:rsidRDefault="008759DF"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94,40</w:t>
            </w:r>
          </w:p>
        </w:tc>
        <w:tc>
          <w:tcPr>
            <w:tcW w:w="474" w:type="pct"/>
            <w:tcBorders>
              <w:top w:val="single" w:sz="4" w:space="0" w:color="auto"/>
              <w:left w:val="nil"/>
              <w:bottom w:val="single" w:sz="4" w:space="0" w:color="auto"/>
              <w:right w:val="nil"/>
            </w:tcBorders>
            <w:vAlign w:val="center"/>
          </w:tcPr>
          <w:p w14:paraId="686FA4FC" w14:textId="77777777" w:rsidR="00F1774B" w:rsidRPr="001F0615" w:rsidRDefault="008759DF"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94,80</w:t>
            </w:r>
          </w:p>
        </w:tc>
        <w:tc>
          <w:tcPr>
            <w:tcW w:w="617" w:type="pct"/>
            <w:tcBorders>
              <w:top w:val="single" w:sz="4" w:space="0" w:color="auto"/>
              <w:left w:val="nil"/>
              <w:bottom w:val="single" w:sz="4" w:space="0" w:color="auto"/>
              <w:right w:val="nil"/>
            </w:tcBorders>
            <w:vAlign w:val="center"/>
          </w:tcPr>
          <w:p w14:paraId="1E1938BB" w14:textId="77777777" w:rsidR="00F1774B" w:rsidRPr="001F0615" w:rsidRDefault="008759DF"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94,00</w:t>
            </w:r>
          </w:p>
        </w:tc>
        <w:tc>
          <w:tcPr>
            <w:tcW w:w="522" w:type="pct"/>
            <w:tcBorders>
              <w:top w:val="single" w:sz="4" w:space="0" w:color="auto"/>
              <w:left w:val="nil"/>
              <w:bottom w:val="single" w:sz="4" w:space="0" w:color="auto"/>
              <w:right w:val="nil"/>
            </w:tcBorders>
            <w:vAlign w:val="center"/>
          </w:tcPr>
          <w:p w14:paraId="48A227F6" w14:textId="77777777" w:rsidR="00F1774B" w:rsidRPr="001F0615" w:rsidRDefault="008759DF"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94,80</w:t>
            </w:r>
          </w:p>
        </w:tc>
        <w:tc>
          <w:tcPr>
            <w:tcW w:w="522" w:type="pct"/>
            <w:tcBorders>
              <w:top w:val="single" w:sz="4" w:space="0" w:color="auto"/>
              <w:left w:val="nil"/>
              <w:bottom w:val="single" w:sz="4" w:space="0" w:color="auto"/>
              <w:right w:val="nil"/>
            </w:tcBorders>
            <w:vAlign w:val="center"/>
          </w:tcPr>
          <w:p w14:paraId="0FE3F3E4" w14:textId="77777777" w:rsidR="00F1774B" w:rsidRPr="001F0615" w:rsidRDefault="008759DF" w:rsidP="00A57789">
            <w:pPr>
              <w:autoSpaceDE w:val="0"/>
              <w:autoSpaceDN w:val="0"/>
              <w:adjustRightInd w:val="0"/>
              <w:spacing w:before="60" w:after="4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94,60</w:t>
            </w:r>
          </w:p>
        </w:tc>
        <w:tc>
          <w:tcPr>
            <w:tcW w:w="617" w:type="pct"/>
            <w:tcBorders>
              <w:top w:val="single" w:sz="4" w:space="0" w:color="auto"/>
              <w:left w:val="nil"/>
              <w:bottom w:val="single" w:sz="4" w:space="0" w:color="auto"/>
              <w:right w:val="nil"/>
            </w:tcBorders>
          </w:tcPr>
          <w:p w14:paraId="37103E68" w14:textId="77777777" w:rsidR="00F1774B" w:rsidRPr="001F0615" w:rsidRDefault="00F11BD8"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1,63</w:t>
            </w:r>
          </w:p>
        </w:tc>
        <w:tc>
          <w:tcPr>
            <w:tcW w:w="449" w:type="pct"/>
            <w:tcBorders>
              <w:top w:val="single" w:sz="4" w:space="0" w:color="auto"/>
              <w:left w:val="nil"/>
              <w:bottom w:val="single" w:sz="4" w:space="0" w:color="auto"/>
              <w:right w:val="nil"/>
            </w:tcBorders>
            <w:vAlign w:val="center"/>
          </w:tcPr>
          <w:p w14:paraId="0536E7B0" w14:textId="77777777" w:rsidR="00F1774B" w:rsidRPr="001F0615" w:rsidRDefault="00F11BD8" w:rsidP="00A57789">
            <w:pPr>
              <w:autoSpaceDE w:val="0"/>
              <w:autoSpaceDN w:val="0"/>
              <w:adjustRightInd w:val="0"/>
              <w:spacing w:before="60" w:after="4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0,863</w:t>
            </w:r>
          </w:p>
        </w:tc>
      </w:tr>
    </w:tbl>
    <w:p w14:paraId="3EC9DA0D" w14:textId="6FFE12CC" w:rsidR="00F1774B" w:rsidRPr="001F0615" w:rsidRDefault="00E872AC" w:rsidP="001146F0">
      <w:pPr>
        <w:tabs>
          <w:tab w:val="left" w:pos="3420"/>
        </w:tabs>
        <w:spacing w:before="120" w:after="120" w:line="240" w:lineRule="auto"/>
        <w:jc w:val="both"/>
        <w:rPr>
          <w:rFonts w:ascii="Times New Roman" w:hAnsi="Times New Roman" w:cs="Times New Roman"/>
          <w:i/>
          <w:sz w:val="20"/>
          <w:szCs w:val="20"/>
        </w:rPr>
      </w:pPr>
      <w:r>
        <w:rPr>
          <w:rFonts w:ascii="Times New Roman" w:hAnsi="Times New Roman" w:cs="Times New Roman"/>
          <w:i/>
          <w:spacing w:val="-4"/>
          <w:sz w:val="20"/>
          <w:szCs w:val="20"/>
        </w:rPr>
        <w:lastRenderedPageBreak/>
        <w:t xml:space="preserve">Ghi chú: </w:t>
      </w:r>
      <w:r w:rsidR="00F1774B" w:rsidRPr="001F0615">
        <w:rPr>
          <w:rFonts w:ascii="Times New Roman" w:hAnsi="Times New Roman" w:cs="Times New Roman"/>
          <w:i/>
          <w:spacing w:val="-4"/>
          <w:sz w:val="20"/>
          <w:szCs w:val="20"/>
        </w:rPr>
        <w:t xml:space="preserve">Các giá trị trung bình trong cùng một hàng mang các chữ cái </w:t>
      </w:r>
      <w:r>
        <w:rPr>
          <w:rFonts w:ascii="Times New Roman" w:hAnsi="Times New Roman" w:cs="Times New Roman"/>
          <w:i/>
          <w:spacing w:val="-4"/>
          <w:sz w:val="20"/>
          <w:szCs w:val="20"/>
        </w:rPr>
        <w:t xml:space="preserve">a,b </w:t>
      </w:r>
      <w:r w:rsidR="00F1774B" w:rsidRPr="001F0615">
        <w:rPr>
          <w:rFonts w:ascii="Times New Roman" w:hAnsi="Times New Roman" w:cs="Times New Roman"/>
          <w:i/>
          <w:spacing w:val="-4"/>
          <w:sz w:val="20"/>
          <w:szCs w:val="20"/>
        </w:rPr>
        <w:t>khác nhau thì khác nhau có ý nghĩa (P &lt; 0,05).</w:t>
      </w:r>
      <w:r w:rsidR="00F1774B" w:rsidRPr="001F0615">
        <w:rPr>
          <w:rFonts w:ascii="Times New Roman" w:hAnsi="Times New Roman" w:cs="Times New Roman"/>
          <w:i/>
          <w:sz w:val="20"/>
          <w:szCs w:val="20"/>
        </w:rPr>
        <w:t>TT: tuần tuổ</w:t>
      </w:r>
      <w:r w:rsidR="00396DD4" w:rsidRPr="001F0615">
        <w:rPr>
          <w:rFonts w:ascii="Times New Roman" w:hAnsi="Times New Roman" w:cs="Times New Roman"/>
          <w:i/>
          <w:sz w:val="20"/>
          <w:szCs w:val="20"/>
        </w:rPr>
        <w:t>i</w:t>
      </w:r>
      <w:r w:rsidR="00F1774B" w:rsidRPr="001F0615">
        <w:rPr>
          <w:rFonts w:ascii="Times New Roman" w:hAnsi="Times New Roman" w:cs="Times New Roman"/>
          <w:i/>
          <w:sz w:val="20"/>
          <w:szCs w:val="20"/>
        </w:rPr>
        <w:t>; NT1: 4% dầu đậu tương, NT2: 4% Mỡ cá tra, NT3; 2% Bột mỡ cá tra, NT4: 4% bột mỡ cá tra, NT5: 6% bột mỡ cá tra</w:t>
      </w:r>
    </w:p>
    <w:p w14:paraId="60BEF9FD" w14:textId="723AE472" w:rsidR="00EB1B7E" w:rsidRPr="001F0615" w:rsidRDefault="00EB1B7E"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Về tỷ lệ nuôi sống của gà thí nghiệm không có sự sai khác có ý nghĩa thống kê giữa các nghiệm thứ</w:t>
      </w:r>
      <w:r w:rsidR="00D263AB" w:rsidRPr="001F0615">
        <w:rPr>
          <w:rFonts w:ascii="Times New Roman" w:hAnsi="Times New Roman" w:cs="Times New Roman"/>
          <w:sz w:val="24"/>
          <w:szCs w:val="24"/>
        </w:rPr>
        <w:t>c (B</w:t>
      </w:r>
      <w:r w:rsidRPr="001F0615">
        <w:rPr>
          <w:rFonts w:ascii="Times New Roman" w:hAnsi="Times New Roman" w:cs="Times New Roman"/>
          <w:sz w:val="24"/>
          <w:szCs w:val="24"/>
        </w:rPr>
        <w:t>ảng 3)</w:t>
      </w:r>
    </w:p>
    <w:p w14:paraId="198953E0" w14:textId="77777777" w:rsidR="00F1774B" w:rsidRPr="001F0615" w:rsidRDefault="00F1774B" w:rsidP="001146F0">
      <w:pPr>
        <w:pStyle w:val="Heading1"/>
        <w:spacing w:before="120" w:beforeAutospacing="0" w:after="120" w:afterAutospacing="0"/>
        <w:rPr>
          <w:sz w:val="24"/>
          <w:szCs w:val="24"/>
        </w:rPr>
      </w:pPr>
      <w:bookmarkStart w:id="2" w:name="_Toc104337097"/>
      <w:r w:rsidRPr="001F0615">
        <w:rPr>
          <w:sz w:val="24"/>
          <w:szCs w:val="24"/>
        </w:rPr>
        <w:t xml:space="preserve">Ảnh hưởng của việc sử dụng bột mỡ cá Tra đến </w:t>
      </w:r>
      <w:bookmarkEnd w:id="2"/>
      <w:r w:rsidR="003F1469" w:rsidRPr="001F0615">
        <w:rPr>
          <w:sz w:val="24"/>
          <w:szCs w:val="24"/>
        </w:rPr>
        <w:t>k</w:t>
      </w:r>
      <w:r w:rsidR="00F11BD8" w:rsidRPr="001F0615">
        <w:rPr>
          <w:sz w:val="24"/>
          <w:szCs w:val="24"/>
        </w:rPr>
        <w:t>hối lượng thân thịt và tỷ lệ các thành phần thân thịt</w:t>
      </w:r>
    </w:p>
    <w:p w14:paraId="4463809B" w14:textId="075A781E" w:rsidR="003F1469" w:rsidRPr="001F0615" w:rsidRDefault="003F1469" w:rsidP="00DB373B">
      <w:pPr>
        <w:pStyle w:val="Heading1"/>
        <w:spacing w:before="120" w:beforeAutospacing="0" w:after="120" w:afterAutospacing="0"/>
        <w:ind w:firstLine="720"/>
        <w:rPr>
          <w:b w:val="0"/>
          <w:sz w:val="24"/>
          <w:szCs w:val="24"/>
        </w:rPr>
      </w:pPr>
      <w:r w:rsidRPr="001F0615">
        <w:rPr>
          <w:b w:val="0"/>
          <w:sz w:val="24"/>
          <w:szCs w:val="24"/>
        </w:rPr>
        <w:t>Kết quả khảo sát cho thấy tỷ lệ thịt xẻ của gà thí nghiệm không có sự sai khác có ý nghĩa thống kê giữa các nghiệm thức (p&gt; 0,05). Về khối lượng thịt đùi, thịt ức cũng không có sự sai khác có ý nghĩa thống kê giữa các nghiệm thức.</w:t>
      </w:r>
      <w:r w:rsidR="00B3160A" w:rsidRPr="001F0615">
        <w:rPr>
          <w:b w:val="0"/>
          <w:sz w:val="24"/>
          <w:szCs w:val="24"/>
        </w:rPr>
        <w:t xml:space="preserve"> </w:t>
      </w:r>
      <w:r w:rsidR="002E3904" w:rsidRPr="001F0615">
        <w:rPr>
          <w:b w:val="0"/>
          <w:sz w:val="24"/>
          <w:szCs w:val="24"/>
        </w:rPr>
        <w:t>K</w:t>
      </w:r>
      <w:r w:rsidR="00B3160A" w:rsidRPr="001F0615">
        <w:rPr>
          <w:b w:val="0"/>
          <w:sz w:val="24"/>
          <w:szCs w:val="24"/>
        </w:rPr>
        <w:t xml:space="preserve">ết quả này cùng phù hợp với kết luận của nhóm </w:t>
      </w:r>
      <w:r w:rsidR="002E3904" w:rsidRPr="001F0615">
        <w:rPr>
          <w:b w:val="0"/>
          <w:sz w:val="24"/>
          <w:szCs w:val="24"/>
        </w:rPr>
        <w:t>tác giả Newman và cộng sự. (2002) khi sử dụng các ngồn dầu khác nhau trong khẩu phần thức ăn cho gà thịt thì không có sự khác biệt đáng kể nào về đặc điểm thân thịt và khối lượng nội tạng giữa các nhóm. Một kết quả nghiên cứu trên đối tượng gà Sao cho thấy: Bổ sung hoặc không bổ sung mỡ cá Tra vào thức ăn đều đảm bảo yêu cầu về các chỉ tiêu năng suất và thành phần hóa học của thịt gà sao Nguyễn Thị Mộng Nhi và Phạm thị Hồng Điệp, 2016)</w:t>
      </w:r>
    </w:p>
    <w:p w14:paraId="3849980B" w14:textId="77777777" w:rsidR="00F1774B" w:rsidRPr="001F0615" w:rsidRDefault="00F1774B" w:rsidP="001146F0">
      <w:pPr>
        <w:pStyle w:val="Caption"/>
        <w:spacing w:before="120" w:after="120"/>
        <w:jc w:val="center"/>
        <w:rPr>
          <w:b/>
          <w:i w:val="0"/>
          <w:color w:val="auto"/>
          <w:sz w:val="24"/>
          <w:szCs w:val="24"/>
        </w:rPr>
      </w:pPr>
      <w:bookmarkStart w:id="3" w:name="_Toc104338891"/>
      <w:r w:rsidRPr="001F0615">
        <w:rPr>
          <w:i w:val="0"/>
          <w:color w:val="auto"/>
          <w:sz w:val="24"/>
          <w:szCs w:val="24"/>
        </w:rPr>
        <w:t xml:space="preserve">Bảng </w:t>
      </w:r>
      <w:r w:rsidR="00F11BD8" w:rsidRPr="001F0615">
        <w:rPr>
          <w:i w:val="0"/>
          <w:color w:val="auto"/>
          <w:sz w:val="24"/>
          <w:szCs w:val="24"/>
        </w:rPr>
        <w:t xml:space="preserve"> 4</w:t>
      </w:r>
      <w:r w:rsidRPr="001F0615">
        <w:rPr>
          <w:i w:val="0"/>
          <w:color w:val="auto"/>
          <w:sz w:val="24"/>
          <w:szCs w:val="24"/>
        </w:rPr>
        <w:t>. Các chỉ tiêu chất lượng thịt gà thí nghiệm</w:t>
      </w:r>
      <w:bookmarkEnd w:id="3"/>
    </w:p>
    <w:tbl>
      <w:tblPr>
        <w:tblW w:w="935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084"/>
        <w:gridCol w:w="1308"/>
        <w:gridCol w:w="1417"/>
        <w:gridCol w:w="1134"/>
        <w:gridCol w:w="1276"/>
        <w:gridCol w:w="1135"/>
        <w:gridCol w:w="997"/>
      </w:tblGrid>
      <w:tr w:rsidR="005B787C" w:rsidRPr="001F0615" w14:paraId="3FD1B075" w14:textId="77777777" w:rsidTr="00FC1556">
        <w:trPr>
          <w:trHeight w:val="159"/>
          <w:jc w:val="center"/>
        </w:trPr>
        <w:tc>
          <w:tcPr>
            <w:tcW w:w="2084" w:type="dxa"/>
            <w:tcBorders>
              <w:top w:val="single" w:sz="4" w:space="0" w:color="auto"/>
              <w:left w:val="nil"/>
              <w:bottom w:val="single" w:sz="4" w:space="0" w:color="auto"/>
              <w:right w:val="nil"/>
            </w:tcBorders>
            <w:vAlign w:val="center"/>
            <w:hideMark/>
          </w:tcPr>
          <w:p w14:paraId="7A5AC0C0"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Chỉ tiêu</w:t>
            </w:r>
          </w:p>
        </w:tc>
        <w:tc>
          <w:tcPr>
            <w:tcW w:w="1308" w:type="dxa"/>
            <w:tcBorders>
              <w:top w:val="single" w:sz="4" w:space="0" w:color="auto"/>
              <w:left w:val="nil"/>
              <w:bottom w:val="single" w:sz="4" w:space="0" w:color="auto"/>
              <w:right w:val="nil"/>
            </w:tcBorders>
            <w:vAlign w:val="center"/>
            <w:hideMark/>
          </w:tcPr>
          <w:p w14:paraId="06A16F07"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NT1</w:t>
            </w:r>
          </w:p>
        </w:tc>
        <w:tc>
          <w:tcPr>
            <w:tcW w:w="1417" w:type="dxa"/>
            <w:tcBorders>
              <w:top w:val="single" w:sz="4" w:space="0" w:color="auto"/>
              <w:left w:val="nil"/>
              <w:bottom w:val="single" w:sz="4" w:space="0" w:color="auto"/>
              <w:right w:val="nil"/>
            </w:tcBorders>
            <w:hideMark/>
          </w:tcPr>
          <w:p w14:paraId="7A2D1AF5"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NT2</w:t>
            </w:r>
          </w:p>
        </w:tc>
        <w:tc>
          <w:tcPr>
            <w:tcW w:w="1134" w:type="dxa"/>
            <w:tcBorders>
              <w:top w:val="single" w:sz="4" w:space="0" w:color="auto"/>
              <w:left w:val="nil"/>
              <w:bottom w:val="single" w:sz="4" w:space="0" w:color="auto"/>
              <w:right w:val="nil"/>
            </w:tcBorders>
            <w:vAlign w:val="center"/>
            <w:hideMark/>
          </w:tcPr>
          <w:p w14:paraId="2F702AC8"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NT3</w:t>
            </w:r>
          </w:p>
        </w:tc>
        <w:tc>
          <w:tcPr>
            <w:tcW w:w="1276" w:type="dxa"/>
            <w:tcBorders>
              <w:top w:val="single" w:sz="4" w:space="0" w:color="auto"/>
              <w:left w:val="nil"/>
              <w:bottom w:val="single" w:sz="4" w:space="0" w:color="auto"/>
              <w:right w:val="nil"/>
            </w:tcBorders>
            <w:hideMark/>
          </w:tcPr>
          <w:p w14:paraId="7D260535"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NT4</w:t>
            </w:r>
          </w:p>
        </w:tc>
        <w:tc>
          <w:tcPr>
            <w:tcW w:w="1135" w:type="dxa"/>
            <w:tcBorders>
              <w:top w:val="single" w:sz="4" w:space="0" w:color="auto"/>
              <w:left w:val="nil"/>
              <w:bottom w:val="single" w:sz="4" w:space="0" w:color="auto"/>
              <w:right w:val="nil"/>
            </w:tcBorders>
            <w:hideMark/>
          </w:tcPr>
          <w:p w14:paraId="36A2B831"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NT5</w:t>
            </w:r>
          </w:p>
        </w:tc>
        <w:tc>
          <w:tcPr>
            <w:tcW w:w="997" w:type="dxa"/>
            <w:tcBorders>
              <w:top w:val="single" w:sz="4" w:space="0" w:color="auto"/>
              <w:left w:val="nil"/>
              <w:bottom w:val="single" w:sz="4" w:space="0" w:color="auto"/>
              <w:right w:val="nil"/>
            </w:tcBorders>
          </w:tcPr>
          <w:p w14:paraId="1B81060C" w14:textId="77777777" w:rsidR="00F1774B" w:rsidRPr="001F0615" w:rsidRDefault="00F1774B"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P</w:t>
            </w:r>
          </w:p>
        </w:tc>
      </w:tr>
      <w:tr w:rsidR="005B787C" w:rsidRPr="001F0615" w14:paraId="29AF1303" w14:textId="77777777" w:rsidTr="00FC1556">
        <w:trPr>
          <w:trHeight w:val="159"/>
          <w:jc w:val="center"/>
        </w:trPr>
        <w:tc>
          <w:tcPr>
            <w:tcW w:w="2084" w:type="dxa"/>
            <w:tcBorders>
              <w:top w:val="single" w:sz="4" w:space="0" w:color="auto"/>
              <w:left w:val="nil"/>
              <w:bottom w:val="single" w:sz="4" w:space="0" w:color="auto"/>
              <w:right w:val="nil"/>
            </w:tcBorders>
            <w:vAlign w:val="center"/>
          </w:tcPr>
          <w:p w14:paraId="6A6B57E3"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 xml:space="preserve">N </w:t>
            </w:r>
          </w:p>
        </w:tc>
        <w:tc>
          <w:tcPr>
            <w:tcW w:w="1308" w:type="dxa"/>
            <w:tcBorders>
              <w:top w:val="single" w:sz="4" w:space="0" w:color="auto"/>
              <w:left w:val="nil"/>
              <w:bottom w:val="single" w:sz="4" w:space="0" w:color="auto"/>
              <w:right w:val="nil"/>
            </w:tcBorders>
            <w:vAlign w:val="center"/>
          </w:tcPr>
          <w:p w14:paraId="33178212"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6</w:t>
            </w:r>
          </w:p>
        </w:tc>
        <w:tc>
          <w:tcPr>
            <w:tcW w:w="1417" w:type="dxa"/>
            <w:tcBorders>
              <w:top w:val="single" w:sz="4" w:space="0" w:color="auto"/>
              <w:left w:val="nil"/>
              <w:bottom w:val="single" w:sz="4" w:space="0" w:color="auto"/>
              <w:right w:val="nil"/>
            </w:tcBorders>
          </w:tcPr>
          <w:p w14:paraId="27E5C7E1"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6</w:t>
            </w:r>
          </w:p>
        </w:tc>
        <w:tc>
          <w:tcPr>
            <w:tcW w:w="1134" w:type="dxa"/>
            <w:tcBorders>
              <w:top w:val="single" w:sz="4" w:space="0" w:color="auto"/>
              <w:left w:val="nil"/>
              <w:bottom w:val="single" w:sz="4" w:space="0" w:color="auto"/>
              <w:right w:val="nil"/>
            </w:tcBorders>
            <w:vAlign w:val="center"/>
          </w:tcPr>
          <w:p w14:paraId="3531C653"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6</w:t>
            </w:r>
          </w:p>
        </w:tc>
        <w:tc>
          <w:tcPr>
            <w:tcW w:w="1276" w:type="dxa"/>
            <w:tcBorders>
              <w:top w:val="single" w:sz="4" w:space="0" w:color="auto"/>
              <w:left w:val="nil"/>
              <w:bottom w:val="single" w:sz="4" w:space="0" w:color="auto"/>
              <w:right w:val="nil"/>
            </w:tcBorders>
          </w:tcPr>
          <w:p w14:paraId="519231D9"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6</w:t>
            </w:r>
          </w:p>
        </w:tc>
        <w:tc>
          <w:tcPr>
            <w:tcW w:w="1135" w:type="dxa"/>
            <w:tcBorders>
              <w:top w:val="single" w:sz="4" w:space="0" w:color="auto"/>
              <w:left w:val="nil"/>
              <w:bottom w:val="single" w:sz="4" w:space="0" w:color="auto"/>
              <w:right w:val="nil"/>
            </w:tcBorders>
          </w:tcPr>
          <w:p w14:paraId="708F278C" w14:textId="77777777" w:rsidR="00F11BD8" w:rsidRPr="001F0615" w:rsidRDefault="00F11BD8" w:rsidP="001146F0">
            <w:pPr>
              <w:spacing w:before="120" w:after="120" w:line="240" w:lineRule="auto"/>
              <w:jc w:val="center"/>
              <w:rPr>
                <w:rFonts w:ascii="Times New Roman" w:hAnsi="Times New Roman" w:cs="Times New Roman"/>
                <w:b/>
                <w:sz w:val="24"/>
                <w:szCs w:val="24"/>
              </w:rPr>
            </w:pPr>
            <w:r w:rsidRPr="001F0615">
              <w:rPr>
                <w:rFonts w:ascii="Times New Roman" w:hAnsi="Times New Roman" w:cs="Times New Roman"/>
                <w:b/>
                <w:sz w:val="24"/>
                <w:szCs w:val="24"/>
              </w:rPr>
              <w:t>6</w:t>
            </w:r>
          </w:p>
        </w:tc>
        <w:tc>
          <w:tcPr>
            <w:tcW w:w="997" w:type="dxa"/>
            <w:tcBorders>
              <w:top w:val="single" w:sz="4" w:space="0" w:color="auto"/>
              <w:left w:val="nil"/>
              <w:bottom w:val="single" w:sz="4" w:space="0" w:color="auto"/>
              <w:right w:val="nil"/>
            </w:tcBorders>
          </w:tcPr>
          <w:p w14:paraId="3EED1E45" w14:textId="77777777" w:rsidR="00F11BD8" w:rsidRPr="001F0615" w:rsidRDefault="00F11BD8" w:rsidP="001146F0">
            <w:pPr>
              <w:spacing w:before="120" w:after="120" w:line="240" w:lineRule="auto"/>
              <w:jc w:val="center"/>
              <w:rPr>
                <w:rFonts w:ascii="Times New Roman" w:hAnsi="Times New Roman" w:cs="Times New Roman"/>
                <w:b/>
                <w:sz w:val="24"/>
                <w:szCs w:val="24"/>
              </w:rPr>
            </w:pPr>
          </w:p>
        </w:tc>
      </w:tr>
      <w:tr w:rsidR="005B787C" w:rsidRPr="001F0615" w14:paraId="7C453ED7" w14:textId="77777777" w:rsidTr="00FC1556">
        <w:trPr>
          <w:trHeight w:val="265"/>
          <w:jc w:val="center"/>
        </w:trPr>
        <w:tc>
          <w:tcPr>
            <w:tcW w:w="2084" w:type="dxa"/>
            <w:tcBorders>
              <w:top w:val="nil"/>
              <w:left w:val="nil"/>
              <w:bottom w:val="nil"/>
              <w:right w:val="nil"/>
            </w:tcBorders>
            <w:vAlign w:val="center"/>
            <w:hideMark/>
          </w:tcPr>
          <w:p w14:paraId="3C791AAE" w14:textId="77777777" w:rsidR="00F1774B" w:rsidRPr="001F0615" w:rsidRDefault="00F1774B" w:rsidP="001146F0">
            <w:pPr>
              <w:spacing w:before="120" w:after="120" w:line="240" w:lineRule="auto"/>
              <w:ind w:right="-108"/>
              <w:rPr>
                <w:rFonts w:ascii="Times New Roman" w:hAnsi="Times New Roman" w:cs="Times New Roman"/>
                <w:sz w:val="24"/>
                <w:szCs w:val="24"/>
              </w:rPr>
            </w:pPr>
            <w:r w:rsidRPr="001F0615">
              <w:rPr>
                <w:rFonts w:ascii="Times New Roman" w:hAnsi="Times New Roman" w:cs="Times New Roman"/>
                <w:sz w:val="24"/>
                <w:szCs w:val="24"/>
              </w:rPr>
              <w:t>Tỷ lệ thịt xẻ (%)</w:t>
            </w:r>
          </w:p>
        </w:tc>
        <w:tc>
          <w:tcPr>
            <w:tcW w:w="1308" w:type="dxa"/>
            <w:tcBorders>
              <w:top w:val="nil"/>
              <w:left w:val="nil"/>
              <w:bottom w:val="nil"/>
              <w:right w:val="nil"/>
            </w:tcBorders>
            <w:vAlign w:val="center"/>
          </w:tcPr>
          <w:p w14:paraId="0D014EB8"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79,17±1,21</w:t>
            </w:r>
          </w:p>
        </w:tc>
        <w:tc>
          <w:tcPr>
            <w:tcW w:w="1417" w:type="dxa"/>
            <w:tcBorders>
              <w:top w:val="nil"/>
              <w:left w:val="nil"/>
              <w:bottom w:val="nil"/>
              <w:right w:val="nil"/>
            </w:tcBorders>
          </w:tcPr>
          <w:p w14:paraId="0635A397"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79,48±0,75</w:t>
            </w:r>
          </w:p>
        </w:tc>
        <w:tc>
          <w:tcPr>
            <w:tcW w:w="1134" w:type="dxa"/>
            <w:tcBorders>
              <w:top w:val="nil"/>
              <w:left w:val="nil"/>
              <w:bottom w:val="nil"/>
              <w:right w:val="nil"/>
            </w:tcBorders>
            <w:vAlign w:val="center"/>
          </w:tcPr>
          <w:p w14:paraId="52D19AEA"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79,73±1,69</w:t>
            </w:r>
          </w:p>
        </w:tc>
        <w:tc>
          <w:tcPr>
            <w:tcW w:w="1276" w:type="dxa"/>
            <w:tcBorders>
              <w:top w:val="nil"/>
              <w:left w:val="nil"/>
              <w:bottom w:val="nil"/>
              <w:right w:val="nil"/>
            </w:tcBorders>
            <w:vAlign w:val="center"/>
          </w:tcPr>
          <w:p w14:paraId="4E30F2A7"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78,91±0,99</w:t>
            </w:r>
          </w:p>
        </w:tc>
        <w:tc>
          <w:tcPr>
            <w:tcW w:w="1135" w:type="dxa"/>
            <w:tcBorders>
              <w:top w:val="nil"/>
              <w:left w:val="nil"/>
              <w:bottom w:val="nil"/>
              <w:right w:val="nil"/>
            </w:tcBorders>
            <w:vAlign w:val="center"/>
          </w:tcPr>
          <w:p w14:paraId="46D9BCDF"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81,20±4,33</w:t>
            </w:r>
          </w:p>
        </w:tc>
        <w:tc>
          <w:tcPr>
            <w:tcW w:w="997" w:type="dxa"/>
            <w:tcBorders>
              <w:top w:val="nil"/>
              <w:left w:val="nil"/>
              <w:bottom w:val="nil"/>
              <w:right w:val="nil"/>
            </w:tcBorders>
          </w:tcPr>
          <w:p w14:paraId="2A2F8670"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0,490</w:t>
            </w:r>
          </w:p>
        </w:tc>
      </w:tr>
      <w:tr w:rsidR="005B787C" w:rsidRPr="001F0615" w14:paraId="6A08F959" w14:textId="77777777" w:rsidTr="00FC1556">
        <w:trPr>
          <w:trHeight w:val="255"/>
          <w:jc w:val="center"/>
        </w:trPr>
        <w:tc>
          <w:tcPr>
            <w:tcW w:w="2084" w:type="dxa"/>
            <w:tcBorders>
              <w:top w:val="nil"/>
              <w:left w:val="nil"/>
              <w:bottom w:val="nil"/>
              <w:right w:val="nil"/>
            </w:tcBorders>
            <w:hideMark/>
          </w:tcPr>
          <w:p w14:paraId="0788BB3D" w14:textId="77777777" w:rsidR="00F1774B" w:rsidRPr="001F0615" w:rsidRDefault="00F1774B" w:rsidP="001146F0">
            <w:pPr>
              <w:spacing w:before="120" w:after="120" w:line="240" w:lineRule="auto"/>
              <w:rPr>
                <w:rFonts w:ascii="Times New Roman" w:hAnsi="Times New Roman" w:cs="Times New Roman"/>
                <w:sz w:val="24"/>
                <w:szCs w:val="24"/>
              </w:rPr>
            </w:pPr>
            <w:r w:rsidRPr="001F0615">
              <w:rPr>
                <w:rFonts w:ascii="Times New Roman" w:hAnsi="Times New Roman" w:cs="Times New Roman"/>
                <w:sz w:val="24"/>
                <w:szCs w:val="24"/>
              </w:rPr>
              <w:t>KL thịt đùi (g/con)</w:t>
            </w:r>
          </w:p>
        </w:tc>
        <w:tc>
          <w:tcPr>
            <w:tcW w:w="1308" w:type="dxa"/>
            <w:tcBorders>
              <w:top w:val="nil"/>
              <w:left w:val="nil"/>
              <w:bottom w:val="nil"/>
              <w:right w:val="nil"/>
            </w:tcBorders>
          </w:tcPr>
          <w:p w14:paraId="2383D3D3"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386±44,23</w:t>
            </w:r>
          </w:p>
        </w:tc>
        <w:tc>
          <w:tcPr>
            <w:tcW w:w="1417" w:type="dxa"/>
            <w:tcBorders>
              <w:top w:val="nil"/>
              <w:left w:val="nil"/>
              <w:bottom w:val="nil"/>
              <w:right w:val="nil"/>
            </w:tcBorders>
          </w:tcPr>
          <w:p w14:paraId="13621621"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355±70,15</w:t>
            </w:r>
          </w:p>
        </w:tc>
        <w:tc>
          <w:tcPr>
            <w:tcW w:w="1134" w:type="dxa"/>
            <w:tcBorders>
              <w:top w:val="nil"/>
              <w:left w:val="nil"/>
              <w:bottom w:val="nil"/>
              <w:right w:val="nil"/>
            </w:tcBorders>
          </w:tcPr>
          <w:p w14:paraId="34F7A69D"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357±45,77</w:t>
            </w:r>
          </w:p>
        </w:tc>
        <w:tc>
          <w:tcPr>
            <w:tcW w:w="1276" w:type="dxa"/>
            <w:tcBorders>
              <w:top w:val="nil"/>
              <w:left w:val="nil"/>
              <w:bottom w:val="nil"/>
              <w:right w:val="nil"/>
            </w:tcBorders>
          </w:tcPr>
          <w:p w14:paraId="1BBF9879"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389±51,19</w:t>
            </w:r>
          </w:p>
        </w:tc>
        <w:tc>
          <w:tcPr>
            <w:tcW w:w="1135" w:type="dxa"/>
            <w:tcBorders>
              <w:top w:val="nil"/>
              <w:left w:val="nil"/>
              <w:bottom w:val="nil"/>
              <w:right w:val="nil"/>
            </w:tcBorders>
          </w:tcPr>
          <w:p w14:paraId="20491FB8"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377±78,43</w:t>
            </w:r>
          </w:p>
        </w:tc>
        <w:tc>
          <w:tcPr>
            <w:tcW w:w="997" w:type="dxa"/>
            <w:tcBorders>
              <w:top w:val="nil"/>
              <w:left w:val="nil"/>
              <w:bottom w:val="nil"/>
              <w:right w:val="nil"/>
            </w:tcBorders>
          </w:tcPr>
          <w:p w14:paraId="30528D71" w14:textId="77777777" w:rsidR="00F1774B" w:rsidRPr="001F0615" w:rsidRDefault="00F1774B" w:rsidP="001146F0">
            <w:pPr>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0,565</w:t>
            </w:r>
          </w:p>
        </w:tc>
      </w:tr>
      <w:tr w:rsidR="005B787C" w:rsidRPr="001F0615" w14:paraId="4DC704EC" w14:textId="77777777" w:rsidTr="00FC1556">
        <w:trPr>
          <w:trHeight w:val="223"/>
          <w:jc w:val="center"/>
        </w:trPr>
        <w:tc>
          <w:tcPr>
            <w:tcW w:w="2084" w:type="dxa"/>
            <w:tcBorders>
              <w:top w:val="nil"/>
              <w:left w:val="nil"/>
              <w:bottom w:val="nil"/>
              <w:right w:val="nil"/>
            </w:tcBorders>
            <w:hideMark/>
          </w:tcPr>
          <w:p w14:paraId="7552A83D" w14:textId="77777777" w:rsidR="00F1774B" w:rsidRPr="001F0615" w:rsidRDefault="00F1774B" w:rsidP="001146F0">
            <w:pPr>
              <w:spacing w:before="120" w:after="120" w:line="240" w:lineRule="auto"/>
              <w:rPr>
                <w:rFonts w:ascii="Times New Roman" w:hAnsi="Times New Roman" w:cs="Times New Roman"/>
                <w:sz w:val="24"/>
                <w:szCs w:val="24"/>
              </w:rPr>
            </w:pPr>
            <w:r w:rsidRPr="001F0615">
              <w:rPr>
                <w:rFonts w:ascii="Times New Roman" w:hAnsi="Times New Roman" w:cs="Times New Roman"/>
                <w:sz w:val="24"/>
                <w:szCs w:val="24"/>
              </w:rPr>
              <w:t>KL thịt ức (g/con)</w:t>
            </w:r>
          </w:p>
        </w:tc>
        <w:tc>
          <w:tcPr>
            <w:tcW w:w="1308" w:type="dxa"/>
            <w:tcBorders>
              <w:top w:val="nil"/>
              <w:left w:val="nil"/>
              <w:bottom w:val="nil"/>
              <w:right w:val="nil"/>
            </w:tcBorders>
            <w:vAlign w:val="center"/>
          </w:tcPr>
          <w:p w14:paraId="7F0D355A"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249±53,39</w:t>
            </w:r>
          </w:p>
        </w:tc>
        <w:tc>
          <w:tcPr>
            <w:tcW w:w="1417" w:type="dxa"/>
            <w:tcBorders>
              <w:top w:val="nil"/>
              <w:left w:val="nil"/>
              <w:bottom w:val="nil"/>
              <w:right w:val="nil"/>
            </w:tcBorders>
          </w:tcPr>
          <w:p w14:paraId="38C4AE03"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252±20,47</w:t>
            </w:r>
          </w:p>
        </w:tc>
        <w:tc>
          <w:tcPr>
            <w:tcW w:w="1134" w:type="dxa"/>
            <w:tcBorders>
              <w:top w:val="nil"/>
              <w:left w:val="nil"/>
              <w:bottom w:val="nil"/>
              <w:right w:val="nil"/>
            </w:tcBorders>
            <w:vAlign w:val="center"/>
          </w:tcPr>
          <w:p w14:paraId="6C548DB7"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249±44,75</w:t>
            </w:r>
          </w:p>
        </w:tc>
        <w:tc>
          <w:tcPr>
            <w:tcW w:w="1276" w:type="dxa"/>
            <w:tcBorders>
              <w:top w:val="nil"/>
              <w:left w:val="nil"/>
              <w:bottom w:val="nil"/>
              <w:right w:val="nil"/>
            </w:tcBorders>
            <w:vAlign w:val="center"/>
          </w:tcPr>
          <w:p w14:paraId="02CDA384"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252±35,84</w:t>
            </w:r>
          </w:p>
        </w:tc>
        <w:tc>
          <w:tcPr>
            <w:tcW w:w="1135" w:type="dxa"/>
            <w:tcBorders>
              <w:top w:val="nil"/>
              <w:left w:val="nil"/>
              <w:bottom w:val="nil"/>
              <w:right w:val="nil"/>
            </w:tcBorders>
            <w:vAlign w:val="center"/>
          </w:tcPr>
          <w:p w14:paraId="2606A026"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254±59,32</w:t>
            </w:r>
          </w:p>
        </w:tc>
        <w:tc>
          <w:tcPr>
            <w:tcW w:w="997" w:type="dxa"/>
            <w:tcBorders>
              <w:top w:val="nil"/>
              <w:left w:val="nil"/>
              <w:bottom w:val="nil"/>
              <w:right w:val="nil"/>
            </w:tcBorders>
          </w:tcPr>
          <w:p w14:paraId="673A9730"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0,960</w:t>
            </w:r>
          </w:p>
        </w:tc>
      </w:tr>
      <w:tr w:rsidR="005B787C" w:rsidRPr="001F0615" w14:paraId="3E87A264" w14:textId="77777777" w:rsidTr="00F11BD8">
        <w:trPr>
          <w:trHeight w:val="245"/>
          <w:jc w:val="center"/>
        </w:trPr>
        <w:tc>
          <w:tcPr>
            <w:tcW w:w="2084" w:type="dxa"/>
            <w:tcBorders>
              <w:top w:val="nil"/>
              <w:left w:val="nil"/>
              <w:bottom w:val="nil"/>
              <w:right w:val="nil"/>
            </w:tcBorders>
            <w:vAlign w:val="center"/>
            <w:hideMark/>
          </w:tcPr>
          <w:p w14:paraId="6714AE92" w14:textId="77777777" w:rsidR="00F1774B" w:rsidRPr="001F0615" w:rsidRDefault="00F1774B" w:rsidP="001146F0">
            <w:pPr>
              <w:spacing w:before="120" w:after="120" w:line="240" w:lineRule="auto"/>
              <w:ind w:right="-108"/>
              <w:rPr>
                <w:rFonts w:ascii="Times New Roman" w:hAnsi="Times New Roman" w:cs="Times New Roman"/>
                <w:sz w:val="24"/>
                <w:szCs w:val="24"/>
              </w:rPr>
            </w:pPr>
            <w:r w:rsidRPr="001F0615">
              <w:rPr>
                <w:rFonts w:ascii="Times New Roman" w:hAnsi="Times New Roman" w:cs="Times New Roman"/>
                <w:sz w:val="24"/>
                <w:szCs w:val="24"/>
              </w:rPr>
              <w:t>Tỷ lệ</w:t>
            </w:r>
            <w:r w:rsidR="001532A7" w:rsidRPr="001F0615">
              <w:rPr>
                <w:rFonts w:ascii="Times New Roman" w:hAnsi="Times New Roman" w:cs="Times New Roman"/>
                <w:sz w:val="24"/>
                <w:szCs w:val="24"/>
              </w:rPr>
              <w:t xml:space="preserve"> </w:t>
            </w:r>
            <w:r w:rsidRPr="001F0615">
              <w:rPr>
                <w:rFonts w:ascii="Times New Roman" w:hAnsi="Times New Roman" w:cs="Times New Roman"/>
                <w:sz w:val="24"/>
                <w:szCs w:val="24"/>
              </w:rPr>
              <w:t>thịt đùi (%)</w:t>
            </w:r>
          </w:p>
        </w:tc>
        <w:tc>
          <w:tcPr>
            <w:tcW w:w="1308" w:type="dxa"/>
            <w:tcBorders>
              <w:top w:val="nil"/>
              <w:left w:val="nil"/>
              <w:bottom w:val="nil"/>
              <w:right w:val="nil"/>
            </w:tcBorders>
            <w:vAlign w:val="center"/>
          </w:tcPr>
          <w:p w14:paraId="1F79F2E7"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28,46±1,26</w:t>
            </w:r>
          </w:p>
        </w:tc>
        <w:tc>
          <w:tcPr>
            <w:tcW w:w="1417" w:type="dxa"/>
            <w:tcBorders>
              <w:top w:val="nil"/>
              <w:left w:val="nil"/>
              <w:bottom w:val="nil"/>
              <w:right w:val="nil"/>
            </w:tcBorders>
          </w:tcPr>
          <w:p w14:paraId="246855EC"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26,74±2,27</w:t>
            </w:r>
          </w:p>
        </w:tc>
        <w:tc>
          <w:tcPr>
            <w:tcW w:w="1134" w:type="dxa"/>
            <w:tcBorders>
              <w:top w:val="nil"/>
              <w:left w:val="nil"/>
              <w:bottom w:val="nil"/>
              <w:right w:val="nil"/>
            </w:tcBorders>
            <w:vAlign w:val="center"/>
          </w:tcPr>
          <w:p w14:paraId="51B4F595"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26,31±2,67</w:t>
            </w:r>
          </w:p>
        </w:tc>
        <w:tc>
          <w:tcPr>
            <w:tcW w:w="1276" w:type="dxa"/>
            <w:tcBorders>
              <w:top w:val="nil"/>
              <w:left w:val="nil"/>
              <w:bottom w:val="nil"/>
              <w:right w:val="nil"/>
            </w:tcBorders>
            <w:vAlign w:val="center"/>
          </w:tcPr>
          <w:p w14:paraId="263E2D79"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28,50±1,27</w:t>
            </w:r>
          </w:p>
        </w:tc>
        <w:tc>
          <w:tcPr>
            <w:tcW w:w="1135" w:type="dxa"/>
            <w:tcBorders>
              <w:top w:val="nil"/>
              <w:left w:val="nil"/>
              <w:bottom w:val="nil"/>
              <w:right w:val="nil"/>
            </w:tcBorders>
            <w:vAlign w:val="center"/>
          </w:tcPr>
          <w:p w14:paraId="3A63345A"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29,69±1,85</w:t>
            </w:r>
          </w:p>
        </w:tc>
        <w:tc>
          <w:tcPr>
            <w:tcW w:w="997" w:type="dxa"/>
            <w:tcBorders>
              <w:top w:val="nil"/>
              <w:left w:val="nil"/>
              <w:bottom w:val="nil"/>
              <w:right w:val="nil"/>
            </w:tcBorders>
          </w:tcPr>
          <w:p w14:paraId="0ADC3FC8"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0,136</w:t>
            </w:r>
          </w:p>
        </w:tc>
      </w:tr>
      <w:tr w:rsidR="005B787C" w:rsidRPr="001F0615" w14:paraId="08F1B0BE" w14:textId="77777777" w:rsidTr="00F11BD8">
        <w:trPr>
          <w:trHeight w:val="281"/>
          <w:jc w:val="center"/>
        </w:trPr>
        <w:tc>
          <w:tcPr>
            <w:tcW w:w="2084" w:type="dxa"/>
            <w:tcBorders>
              <w:top w:val="nil"/>
              <w:left w:val="nil"/>
              <w:bottom w:val="single" w:sz="4" w:space="0" w:color="auto"/>
              <w:right w:val="nil"/>
            </w:tcBorders>
            <w:vAlign w:val="center"/>
            <w:hideMark/>
          </w:tcPr>
          <w:p w14:paraId="746D9BC9" w14:textId="77777777" w:rsidR="00F1774B" w:rsidRPr="001F0615" w:rsidRDefault="00F1774B" w:rsidP="001146F0">
            <w:pPr>
              <w:spacing w:before="120" w:after="120" w:line="240" w:lineRule="auto"/>
              <w:ind w:right="-108"/>
              <w:rPr>
                <w:rFonts w:ascii="Times New Roman" w:hAnsi="Times New Roman" w:cs="Times New Roman"/>
                <w:sz w:val="24"/>
                <w:szCs w:val="24"/>
              </w:rPr>
            </w:pPr>
            <w:r w:rsidRPr="001F0615">
              <w:rPr>
                <w:rFonts w:ascii="Times New Roman" w:hAnsi="Times New Roman" w:cs="Times New Roman"/>
                <w:sz w:val="24"/>
                <w:szCs w:val="24"/>
              </w:rPr>
              <w:t>Tỷ lệ</w:t>
            </w:r>
            <w:r w:rsidR="001532A7" w:rsidRPr="001F0615">
              <w:rPr>
                <w:rFonts w:ascii="Times New Roman" w:hAnsi="Times New Roman" w:cs="Times New Roman"/>
                <w:sz w:val="24"/>
                <w:szCs w:val="24"/>
              </w:rPr>
              <w:t xml:space="preserve"> </w:t>
            </w:r>
            <w:r w:rsidRPr="001F0615">
              <w:rPr>
                <w:rFonts w:ascii="Times New Roman" w:hAnsi="Times New Roman" w:cs="Times New Roman"/>
                <w:sz w:val="24"/>
                <w:szCs w:val="24"/>
              </w:rPr>
              <w:t>thịt ức (%)</w:t>
            </w:r>
          </w:p>
        </w:tc>
        <w:tc>
          <w:tcPr>
            <w:tcW w:w="1308" w:type="dxa"/>
            <w:tcBorders>
              <w:top w:val="nil"/>
              <w:left w:val="nil"/>
              <w:bottom w:val="single" w:sz="4" w:space="0" w:color="auto"/>
              <w:right w:val="nil"/>
            </w:tcBorders>
            <w:vAlign w:val="center"/>
          </w:tcPr>
          <w:p w14:paraId="2BFE5679"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18,23±2,02</w:t>
            </w:r>
          </w:p>
        </w:tc>
        <w:tc>
          <w:tcPr>
            <w:tcW w:w="1417" w:type="dxa"/>
            <w:tcBorders>
              <w:top w:val="nil"/>
              <w:left w:val="nil"/>
              <w:bottom w:val="single" w:sz="4" w:space="0" w:color="auto"/>
              <w:right w:val="nil"/>
            </w:tcBorders>
          </w:tcPr>
          <w:p w14:paraId="57481B86"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19,26±2,26</w:t>
            </w:r>
          </w:p>
        </w:tc>
        <w:tc>
          <w:tcPr>
            <w:tcW w:w="1134" w:type="dxa"/>
            <w:tcBorders>
              <w:top w:val="nil"/>
              <w:left w:val="nil"/>
              <w:bottom w:val="single" w:sz="4" w:space="0" w:color="auto"/>
              <w:right w:val="nil"/>
            </w:tcBorders>
            <w:vAlign w:val="center"/>
          </w:tcPr>
          <w:p w14:paraId="0454CD08"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caps/>
                <w:sz w:val="24"/>
                <w:szCs w:val="24"/>
              </w:rPr>
            </w:pPr>
            <w:r w:rsidRPr="001F0615">
              <w:rPr>
                <w:rFonts w:ascii="Times New Roman" w:hAnsi="Times New Roman" w:cs="Times New Roman"/>
                <w:caps/>
                <w:sz w:val="24"/>
                <w:szCs w:val="24"/>
              </w:rPr>
              <w:t>18,42</w:t>
            </w:r>
            <w:r w:rsidRPr="001F0615">
              <w:rPr>
                <w:rFonts w:ascii="Times New Roman" w:hAnsi="Times New Roman" w:cs="Times New Roman"/>
                <w:sz w:val="24"/>
                <w:szCs w:val="24"/>
              </w:rPr>
              <w:t>±3.64</w:t>
            </w:r>
          </w:p>
        </w:tc>
        <w:tc>
          <w:tcPr>
            <w:tcW w:w="1276" w:type="dxa"/>
            <w:tcBorders>
              <w:top w:val="nil"/>
              <w:left w:val="nil"/>
              <w:bottom w:val="single" w:sz="4" w:space="0" w:color="auto"/>
              <w:right w:val="nil"/>
            </w:tcBorders>
            <w:vAlign w:val="center"/>
          </w:tcPr>
          <w:p w14:paraId="444A6E38"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18,52±1,67</w:t>
            </w:r>
          </w:p>
        </w:tc>
        <w:tc>
          <w:tcPr>
            <w:tcW w:w="1135" w:type="dxa"/>
            <w:tcBorders>
              <w:top w:val="nil"/>
              <w:left w:val="nil"/>
              <w:bottom w:val="single" w:sz="4" w:space="0" w:color="auto"/>
              <w:right w:val="nil"/>
            </w:tcBorders>
            <w:vAlign w:val="center"/>
          </w:tcPr>
          <w:p w14:paraId="76732AAA" w14:textId="77777777" w:rsidR="00F1774B" w:rsidRPr="001F0615" w:rsidRDefault="00F1774B" w:rsidP="001146F0">
            <w:pPr>
              <w:autoSpaceDE w:val="0"/>
              <w:autoSpaceDN w:val="0"/>
              <w:adjustRightInd w:val="0"/>
              <w:spacing w:before="120" w:after="120" w:line="240" w:lineRule="auto"/>
              <w:ind w:left="-108" w:right="-108"/>
              <w:jc w:val="center"/>
              <w:rPr>
                <w:rFonts w:ascii="Times New Roman" w:hAnsi="Times New Roman" w:cs="Times New Roman"/>
                <w:sz w:val="24"/>
                <w:szCs w:val="24"/>
              </w:rPr>
            </w:pPr>
            <w:r w:rsidRPr="001F0615">
              <w:rPr>
                <w:rFonts w:ascii="Times New Roman" w:hAnsi="Times New Roman" w:cs="Times New Roman"/>
                <w:sz w:val="24"/>
                <w:szCs w:val="24"/>
              </w:rPr>
              <w:t>20,67±4,38</w:t>
            </w:r>
          </w:p>
        </w:tc>
        <w:tc>
          <w:tcPr>
            <w:tcW w:w="997" w:type="dxa"/>
            <w:tcBorders>
              <w:top w:val="nil"/>
              <w:left w:val="nil"/>
              <w:bottom w:val="single" w:sz="4" w:space="0" w:color="auto"/>
              <w:right w:val="nil"/>
            </w:tcBorders>
          </w:tcPr>
          <w:p w14:paraId="3B38B12C" w14:textId="77777777" w:rsidR="00F1774B" w:rsidRPr="001F0615" w:rsidRDefault="00F1774B" w:rsidP="001146F0">
            <w:pPr>
              <w:autoSpaceDE w:val="0"/>
              <w:autoSpaceDN w:val="0"/>
              <w:adjustRightInd w:val="0"/>
              <w:spacing w:before="120" w:after="120" w:line="240" w:lineRule="auto"/>
              <w:ind w:left="-115" w:right="-115"/>
              <w:jc w:val="center"/>
              <w:rPr>
                <w:rFonts w:ascii="Times New Roman" w:hAnsi="Times New Roman" w:cs="Times New Roman"/>
                <w:sz w:val="24"/>
                <w:szCs w:val="24"/>
              </w:rPr>
            </w:pPr>
            <w:r w:rsidRPr="001F0615">
              <w:rPr>
                <w:rFonts w:ascii="Times New Roman" w:hAnsi="Times New Roman" w:cs="Times New Roman"/>
                <w:sz w:val="24"/>
                <w:szCs w:val="24"/>
              </w:rPr>
              <w:t>0,644</w:t>
            </w:r>
          </w:p>
        </w:tc>
      </w:tr>
    </w:tbl>
    <w:p w14:paraId="3B160EA3" w14:textId="172EF9E1" w:rsidR="00F1774B" w:rsidRPr="001F0615" w:rsidRDefault="00E872AC" w:rsidP="001146F0">
      <w:pPr>
        <w:spacing w:before="120" w:after="120" w:line="240" w:lineRule="auto"/>
        <w:rPr>
          <w:rFonts w:ascii="Times New Roman" w:hAnsi="Times New Roman" w:cs="Times New Roman"/>
          <w:i/>
          <w:sz w:val="20"/>
          <w:szCs w:val="20"/>
        </w:rPr>
      </w:pPr>
      <w:r>
        <w:rPr>
          <w:rFonts w:ascii="Times New Roman" w:hAnsi="Times New Roman" w:cs="Times New Roman"/>
          <w:i/>
          <w:sz w:val="20"/>
          <w:szCs w:val="20"/>
        </w:rPr>
        <w:t xml:space="preserve">Ghi chú: </w:t>
      </w:r>
      <w:r w:rsidR="00B3160A" w:rsidRPr="001F0615">
        <w:rPr>
          <w:rFonts w:ascii="Times New Roman" w:hAnsi="Times New Roman" w:cs="Times New Roman"/>
          <w:i/>
          <w:sz w:val="20"/>
          <w:szCs w:val="20"/>
        </w:rPr>
        <w:t xml:space="preserve"> </w:t>
      </w:r>
      <w:r w:rsidR="00F1774B" w:rsidRPr="001F0615">
        <w:rPr>
          <w:rFonts w:ascii="Times New Roman" w:hAnsi="Times New Roman" w:cs="Times New Roman"/>
          <w:i/>
          <w:sz w:val="20"/>
          <w:szCs w:val="20"/>
        </w:rPr>
        <w:t>TL TX:Tỷ lệ thịt xẻ; KL: Khối lượng; NT1: 4% dầu đậu tương, NT2: 4% Mỡ cá tra, NT3:; 2% Bột mỡ cá tra, NT4: 4% bột mỡ cá tra, NT5: 6% bột mỡ cá tra</w:t>
      </w:r>
    </w:p>
    <w:p w14:paraId="07380D23" w14:textId="77777777" w:rsidR="004879DF" w:rsidRPr="001F0615" w:rsidRDefault="00FC65B9" w:rsidP="001146F0">
      <w:pPr>
        <w:spacing w:before="120" w:after="120" w:line="240" w:lineRule="auto"/>
        <w:jc w:val="center"/>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KẾT LUẬ</w:t>
      </w:r>
      <w:r w:rsidR="003F0DD5" w:rsidRPr="001F0615">
        <w:rPr>
          <w:rFonts w:ascii="Times New Roman" w:hAnsi="Times New Roman" w:cs="Times New Roman"/>
          <w:b/>
          <w:sz w:val="24"/>
          <w:szCs w:val="24"/>
          <w:shd w:val="clear" w:color="auto" w:fill="FFFFFF"/>
        </w:rPr>
        <w:t>N</w:t>
      </w:r>
    </w:p>
    <w:p w14:paraId="0C5CA054" w14:textId="77777777" w:rsidR="003F0DD5" w:rsidRPr="001F0615" w:rsidRDefault="003F0DD5" w:rsidP="00DB373B">
      <w:pPr>
        <w:spacing w:before="120" w:after="120" w:line="240" w:lineRule="auto"/>
        <w:ind w:firstLine="720"/>
        <w:jc w:val="both"/>
        <w:rPr>
          <w:rFonts w:ascii="Times New Roman" w:hAnsi="Times New Roman" w:cs="Times New Roman"/>
          <w:sz w:val="24"/>
          <w:szCs w:val="24"/>
          <w:shd w:val="clear" w:color="auto" w:fill="FFFFFF"/>
        </w:rPr>
      </w:pPr>
      <w:r w:rsidRPr="001F0615">
        <w:rPr>
          <w:rFonts w:ascii="Times New Roman" w:hAnsi="Times New Roman" w:cs="Times New Roman"/>
          <w:sz w:val="24"/>
          <w:szCs w:val="24"/>
          <w:shd w:val="clear" w:color="auto" w:fill="FFFFFF"/>
        </w:rPr>
        <w:t>Sử dụng bột mỡ cá tra trong khẩu phần ăn cho gà không làm ảnh hưởng đến khả năng thu nhận thức ăn cũng như tỷ lệ nuôi sống của đàn gà thí nghiệm</w:t>
      </w:r>
    </w:p>
    <w:p w14:paraId="587F7B39" w14:textId="79D27289" w:rsidR="003F0DD5" w:rsidRPr="001F0615" w:rsidRDefault="003F0DD5"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 xml:space="preserve">Sử dụng 4% bột mỡ cá tra cho kết quả về khối lượng và tăng khối lượng của gà là tương đương với khẩu phần 4% dầu </w:t>
      </w:r>
      <w:r w:rsidR="00396DD4" w:rsidRPr="001F0615">
        <w:rPr>
          <w:rFonts w:ascii="Times New Roman" w:hAnsi="Times New Roman" w:cs="Times New Roman"/>
          <w:sz w:val="24"/>
          <w:szCs w:val="24"/>
        </w:rPr>
        <w:t>đ</w:t>
      </w:r>
      <w:r w:rsidRPr="001F0615">
        <w:rPr>
          <w:rFonts w:ascii="Times New Roman" w:hAnsi="Times New Roman" w:cs="Times New Roman"/>
          <w:sz w:val="24"/>
          <w:szCs w:val="24"/>
        </w:rPr>
        <w:t xml:space="preserve">ậu nành và </w:t>
      </w:r>
      <w:r w:rsidR="0087384B" w:rsidRPr="001F0615">
        <w:rPr>
          <w:rFonts w:ascii="Times New Roman" w:hAnsi="Times New Roman" w:cs="Times New Roman"/>
          <w:sz w:val="24"/>
          <w:szCs w:val="24"/>
        </w:rPr>
        <w:t xml:space="preserve">có xu hướng </w:t>
      </w:r>
      <w:r w:rsidRPr="001F0615">
        <w:rPr>
          <w:rFonts w:ascii="Times New Roman" w:hAnsi="Times New Roman" w:cs="Times New Roman"/>
          <w:sz w:val="24"/>
          <w:szCs w:val="24"/>
        </w:rPr>
        <w:t>cao hơn khẩu phần gà sử dụng 4% mỡ cá tra.</w:t>
      </w:r>
    </w:p>
    <w:p w14:paraId="00E46E29" w14:textId="77777777" w:rsidR="003F0DD5" w:rsidRPr="001F0615" w:rsidRDefault="003F0DD5" w:rsidP="00DB373B">
      <w:pPr>
        <w:spacing w:before="120" w:after="120" w:line="240" w:lineRule="auto"/>
        <w:ind w:firstLine="720"/>
        <w:jc w:val="both"/>
        <w:rPr>
          <w:rFonts w:ascii="Times New Roman" w:hAnsi="Times New Roman" w:cs="Times New Roman"/>
          <w:sz w:val="24"/>
          <w:szCs w:val="24"/>
        </w:rPr>
      </w:pPr>
      <w:r w:rsidRPr="001F0615">
        <w:rPr>
          <w:rFonts w:ascii="Times New Roman" w:hAnsi="Times New Roman" w:cs="Times New Roman"/>
          <w:sz w:val="24"/>
          <w:szCs w:val="24"/>
        </w:rPr>
        <w:t>Có thể sử dụng 4-6 % bột mỡ cá tra bổ sung vào khẩu phần ăn cho gà thịt</w:t>
      </w:r>
    </w:p>
    <w:p w14:paraId="5662CC32" w14:textId="77777777" w:rsidR="00FC65B9" w:rsidRPr="001F0615" w:rsidRDefault="00FC65B9" w:rsidP="001146F0">
      <w:pPr>
        <w:spacing w:before="120" w:after="120" w:line="240" w:lineRule="auto"/>
        <w:jc w:val="center"/>
        <w:rPr>
          <w:rFonts w:ascii="Times New Roman" w:hAnsi="Times New Roman" w:cs="Times New Roman"/>
          <w:b/>
          <w:sz w:val="24"/>
          <w:szCs w:val="24"/>
          <w:shd w:val="clear" w:color="auto" w:fill="FFFFFF"/>
        </w:rPr>
      </w:pPr>
      <w:r w:rsidRPr="001F0615">
        <w:rPr>
          <w:rFonts w:ascii="Times New Roman" w:hAnsi="Times New Roman" w:cs="Times New Roman"/>
          <w:b/>
          <w:sz w:val="24"/>
          <w:szCs w:val="24"/>
          <w:shd w:val="clear" w:color="auto" w:fill="FFFFFF"/>
        </w:rPr>
        <w:t>TÀI LIỆU THAM KHẢO</w:t>
      </w:r>
    </w:p>
    <w:p w14:paraId="274087F0" w14:textId="77777777" w:rsidR="00396DD4" w:rsidRPr="001F0615" w:rsidRDefault="00396DD4" w:rsidP="00A57789">
      <w:pPr>
        <w:spacing w:before="120" w:after="120" w:line="240" w:lineRule="auto"/>
        <w:ind w:left="720" w:hanging="720"/>
        <w:rPr>
          <w:rFonts w:ascii="Times New Roman" w:hAnsi="Times New Roman" w:cs="Times New Roman"/>
          <w:b/>
          <w:sz w:val="20"/>
          <w:szCs w:val="20"/>
          <w:shd w:val="clear" w:color="auto" w:fill="FFFFFF"/>
        </w:rPr>
      </w:pPr>
      <w:r w:rsidRPr="001F0615">
        <w:rPr>
          <w:rFonts w:ascii="Times New Roman" w:hAnsi="Times New Roman" w:cs="Times New Roman"/>
          <w:b/>
          <w:sz w:val="20"/>
          <w:szCs w:val="20"/>
          <w:shd w:val="clear" w:color="auto" w:fill="FFFFFF"/>
        </w:rPr>
        <w:t>Tiếng việt</w:t>
      </w:r>
    </w:p>
    <w:p w14:paraId="71ABC519" w14:textId="11219AE1" w:rsidR="00396DD4" w:rsidRPr="001F0615" w:rsidRDefault="00E872AC" w:rsidP="00A57789">
      <w:pPr>
        <w:spacing w:before="120" w:after="120" w:line="240" w:lineRule="auto"/>
        <w:ind w:left="720" w:hanging="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Lã Văn Kính.</w:t>
      </w:r>
      <w:r w:rsidR="00396DD4" w:rsidRPr="001F0615">
        <w:rPr>
          <w:rFonts w:ascii="Times New Roman" w:hAnsi="Times New Roman" w:cs="Times New Roman"/>
          <w:sz w:val="20"/>
          <w:szCs w:val="20"/>
          <w:shd w:val="clear" w:color="auto" w:fill="FFFFFF"/>
        </w:rPr>
        <w:t xml:space="preserve"> 2003. Thành phần hóa học và giá trị dinh dưỡng của các loại thức ăn gia súc Việt Nam. Nhà xuất bản Nông nghiệp</w:t>
      </w:r>
    </w:p>
    <w:p w14:paraId="3F5CE0B0" w14:textId="722AD931" w:rsidR="00113A34" w:rsidRPr="001F0615" w:rsidRDefault="00113A34" w:rsidP="00A57789">
      <w:pPr>
        <w:autoSpaceDE w:val="0"/>
        <w:autoSpaceDN w:val="0"/>
        <w:adjustRightInd w:val="0"/>
        <w:spacing w:before="120" w:after="120" w:line="240" w:lineRule="auto"/>
        <w:ind w:left="720" w:hanging="720"/>
        <w:jc w:val="both"/>
        <w:rPr>
          <w:rFonts w:ascii="Times New Roman" w:hAnsi="Times New Roman" w:cs="Times New Roman"/>
          <w:sz w:val="20"/>
          <w:szCs w:val="20"/>
        </w:rPr>
      </w:pPr>
      <w:r w:rsidRPr="001F0615">
        <w:rPr>
          <w:rFonts w:ascii="Times New Roman" w:hAnsi="Times New Roman" w:cs="Times New Roman"/>
          <w:sz w:val="20"/>
          <w:szCs w:val="20"/>
        </w:rPr>
        <w:lastRenderedPageBreak/>
        <w:t>Nguyễn Thị Mộng Nhi và Phạm Thị Hồng Điệ</w:t>
      </w:r>
      <w:r w:rsidR="00E872AC">
        <w:rPr>
          <w:rFonts w:ascii="Times New Roman" w:hAnsi="Times New Roman" w:cs="Times New Roman"/>
          <w:sz w:val="20"/>
          <w:szCs w:val="20"/>
        </w:rPr>
        <w:t>p.</w:t>
      </w:r>
      <w:r w:rsidRPr="001F0615">
        <w:rPr>
          <w:rFonts w:ascii="Times New Roman" w:hAnsi="Times New Roman" w:cs="Times New Roman"/>
          <w:sz w:val="20"/>
          <w:szCs w:val="20"/>
        </w:rPr>
        <w:t xml:space="preserve"> 2016. Ảnh hưởng của các mức độ bổ sung mỡ cá tra trong khẩu phần lên năng suất và chất lượng thịt gà sao nuôi bán chăn thả tại huyện châu thành, tỉnh Trà Vinh. Tạp chí Khoa học -Trường Đại học cần Thơ: 22:  127-123</w:t>
      </w:r>
    </w:p>
    <w:p w14:paraId="6B3AA4CE" w14:textId="6F7CFD22" w:rsidR="00C93734" w:rsidRPr="001F0615" w:rsidRDefault="00C93734" w:rsidP="00A57789">
      <w:pPr>
        <w:autoSpaceDE w:val="0"/>
        <w:autoSpaceDN w:val="0"/>
        <w:adjustRightInd w:val="0"/>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lang w:val="vi-VN"/>
        </w:rPr>
        <w:t>Phạm Huỳnh Ninh, Hà Thị Thanh Hương, Nguyễn Duy Khánh và Phan Văn Sỹ</w:t>
      </w:r>
      <w:r w:rsidR="00E872AC">
        <w:rPr>
          <w:rFonts w:ascii="Times New Roman" w:hAnsi="Times New Roman" w:cs="Times New Roman"/>
          <w:sz w:val="20"/>
          <w:szCs w:val="20"/>
          <w:shd w:val="clear" w:color="auto" w:fill="FFFFFF"/>
          <w:lang w:val="vi-VN"/>
        </w:rPr>
        <w:t xml:space="preserve">. </w:t>
      </w:r>
      <w:r w:rsidRPr="001F0615">
        <w:rPr>
          <w:rFonts w:ascii="Times New Roman" w:hAnsi="Times New Roman" w:cs="Times New Roman"/>
          <w:sz w:val="20"/>
          <w:szCs w:val="20"/>
          <w:shd w:val="clear" w:color="auto" w:fill="FFFFFF"/>
          <w:lang w:val="vi-VN"/>
        </w:rPr>
        <w:t xml:space="preserve">2018. Nghiên cứu sản xuất bột mỡ cá tra bằng ông nghệ vi bao với gluten và Maltodextrin sử dụng làm thức ăn chăn nuôi. </w:t>
      </w:r>
      <w:r w:rsidRPr="001F0615">
        <w:rPr>
          <w:rFonts w:ascii="Times New Roman" w:hAnsi="Times New Roman" w:cs="Times New Roman"/>
          <w:sz w:val="20"/>
          <w:szCs w:val="20"/>
        </w:rPr>
        <w:t>Tạp chí Khoa học Công nghệ Chăn nuôi</w:t>
      </w:r>
      <w:r w:rsidRPr="001F0615">
        <w:rPr>
          <w:rFonts w:ascii="Times New Roman" w:hAnsi="Times New Roman" w:cs="Times New Roman"/>
          <w:sz w:val="20"/>
          <w:szCs w:val="20"/>
          <w:lang w:val="vi-VN"/>
        </w:rPr>
        <w:t>, số 91</w:t>
      </w:r>
    </w:p>
    <w:p w14:paraId="65B531C9" w14:textId="77777777" w:rsidR="00396DD4" w:rsidRPr="001F0615" w:rsidRDefault="00396DD4" w:rsidP="00A57789">
      <w:pPr>
        <w:spacing w:before="120" w:after="120" w:line="240" w:lineRule="auto"/>
        <w:ind w:left="720" w:hanging="720"/>
        <w:jc w:val="both"/>
        <w:rPr>
          <w:rStyle w:val="Hyperlink"/>
          <w:rFonts w:ascii="Times New Roman" w:hAnsi="Times New Roman" w:cs="Times New Roman"/>
          <w:color w:val="auto"/>
          <w:sz w:val="20"/>
          <w:szCs w:val="20"/>
          <w:shd w:val="clear" w:color="auto" w:fill="FFFFFF"/>
        </w:rPr>
      </w:pPr>
      <w:r w:rsidRPr="001F0615">
        <w:rPr>
          <w:rStyle w:val="Emphasis"/>
          <w:rFonts w:ascii="Times New Roman" w:hAnsi="Times New Roman" w:cs="Times New Roman"/>
          <w:i w:val="0"/>
          <w:sz w:val="20"/>
          <w:szCs w:val="20"/>
          <w:shd w:val="clear" w:color="auto" w:fill="FFFFFF"/>
        </w:rPr>
        <w:t>Tổng cục Thủy sản &amp;  Bộ NN &amp; PTNT</w:t>
      </w:r>
      <w:r w:rsidRPr="001F0615">
        <w:rPr>
          <w:rStyle w:val="Emphasis"/>
          <w:rFonts w:ascii="Times New Roman" w:hAnsi="Times New Roman" w:cs="Times New Roman"/>
          <w:sz w:val="20"/>
          <w:szCs w:val="20"/>
          <w:shd w:val="clear" w:color="auto" w:fill="FFFFFF"/>
        </w:rPr>
        <w:t xml:space="preserve">. </w:t>
      </w:r>
      <w:hyperlink r:id="rId9" w:history="1">
        <w:r w:rsidRPr="001F0615">
          <w:rPr>
            <w:rStyle w:val="Hyperlink"/>
            <w:rFonts w:ascii="Times New Roman" w:hAnsi="Times New Roman" w:cs="Times New Roman"/>
            <w:color w:val="auto"/>
            <w:sz w:val="20"/>
            <w:szCs w:val="20"/>
            <w:shd w:val="clear" w:color="auto" w:fill="FFFFFF"/>
          </w:rPr>
          <w:t>https://vasep.com.vn/san-pham-xuat-khau/ca-tra/tong-quan-nganh-ca-tra</w:t>
        </w:r>
      </w:hyperlink>
    </w:p>
    <w:p w14:paraId="7343E6D3" w14:textId="3FD94DEC" w:rsidR="00396DD4" w:rsidRPr="001F0615" w:rsidRDefault="00396DD4" w:rsidP="00A57789">
      <w:pPr>
        <w:spacing w:before="120" w:after="120" w:line="240" w:lineRule="auto"/>
        <w:ind w:left="720" w:hanging="720"/>
        <w:jc w:val="both"/>
        <w:rPr>
          <w:rFonts w:ascii="Times New Roman" w:hAnsi="Times New Roman" w:cs="Times New Roman"/>
          <w:b/>
          <w:sz w:val="20"/>
          <w:szCs w:val="20"/>
          <w:shd w:val="clear" w:color="auto" w:fill="FFFFFF"/>
        </w:rPr>
      </w:pPr>
      <w:r w:rsidRPr="001F0615">
        <w:rPr>
          <w:rStyle w:val="Emphasis"/>
          <w:rFonts w:ascii="Times New Roman" w:hAnsi="Times New Roman" w:cs="Times New Roman"/>
          <w:b/>
          <w:i w:val="0"/>
          <w:sz w:val="20"/>
          <w:szCs w:val="20"/>
          <w:shd w:val="clear" w:color="auto" w:fill="FFFFFF"/>
        </w:rPr>
        <w:t>Tiế</w:t>
      </w:r>
      <w:r w:rsidR="0023033D">
        <w:rPr>
          <w:rStyle w:val="Emphasis"/>
          <w:rFonts w:ascii="Times New Roman" w:hAnsi="Times New Roman" w:cs="Times New Roman"/>
          <w:b/>
          <w:i w:val="0"/>
          <w:sz w:val="20"/>
          <w:szCs w:val="20"/>
          <w:shd w:val="clear" w:color="auto" w:fill="FFFFFF"/>
        </w:rPr>
        <w:t>ng nước ngoài</w:t>
      </w:r>
    </w:p>
    <w:p w14:paraId="0EFB21B2" w14:textId="4E29165E" w:rsidR="002322AA" w:rsidRPr="001F0615" w:rsidRDefault="002322AA" w:rsidP="00A57789">
      <w:pPr>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rPr>
        <w:t>Baião NC, Lara LJC.</w:t>
      </w:r>
      <w:r w:rsidR="00E872AC">
        <w:rPr>
          <w:rFonts w:ascii="Times New Roman" w:hAnsi="Times New Roman" w:cs="Times New Roman"/>
          <w:sz w:val="20"/>
          <w:szCs w:val="20"/>
          <w:shd w:val="clear" w:color="auto" w:fill="FFFFFF"/>
        </w:rPr>
        <w:t xml:space="preserve"> 2005.</w:t>
      </w:r>
      <w:r w:rsidRPr="001F0615">
        <w:rPr>
          <w:rFonts w:ascii="Times New Roman" w:hAnsi="Times New Roman" w:cs="Times New Roman"/>
          <w:sz w:val="20"/>
          <w:szCs w:val="20"/>
          <w:shd w:val="clear" w:color="auto" w:fill="FFFFFF"/>
        </w:rPr>
        <w:t xml:space="preserve"> Oil and fat in broiler nutrition. </w:t>
      </w:r>
      <w:r w:rsidRPr="001F0615">
        <w:rPr>
          <w:rStyle w:val="ref-journal"/>
          <w:rFonts w:ascii="Times New Roman" w:hAnsi="Times New Roman" w:cs="Times New Roman"/>
          <w:i/>
          <w:iCs/>
          <w:sz w:val="20"/>
          <w:szCs w:val="20"/>
          <w:shd w:val="clear" w:color="auto" w:fill="FFFFFF"/>
        </w:rPr>
        <w:t>Braz J Poult Sci. </w:t>
      </w:r>
      <w:r w:rsidRPr="001F0615">
        <w:rPr>
          <w:rFonts w:ascii="Times New Roman" w:hAnsi="Times New Roman" w:cs="Times New Roman"/>
          <w:sz w:val="20"/>
          <w:szCs w:val="20"/>
          <w:shd w:val="clear" w:color="auto" w:fill="FFFFFF"/>
        </w:rPr>
        <w:t>2005;</w:t>
      </w:r>
      <w:r w:rsidRPr="001F0615">
        <w:rPr>
          <w:rStyle w:val="ref-vol"/>
          <w:rFonts w:ascii="Times New Roman" w:hAnsi="Times New Roman" w:cs="Times New Roman"/>
          <w:sz w:val="20"/>
          <w:szCs w:val="20"/>
          <w:shd w:val="clear" w:color="auto" w:fill="FFFFFF"/>
        </w:rPr>
        <w:t>1</w:t>
      </w:r>
      <w:r w:rsidRPr="001F0615">
        <w:rPr>
          <w:rFonts w:ascii="Times New Roman" w:hAnsi="Times New Roman" w:cs="Times New Roman"/>
          <w:sz w:val="20"/>
          <w:szCs w:val="20"/>
          <w:shd w:val="clear" w:color="auto" w:fill="FFFFFF"/>
        </w:rPr>
        <w:t>:129–141</w:t>
      </w:r>
    </w:p>
    <w:p w14:paraId="1098C7C8" w14:textId="25ABAE87" w:rsidR="00C93734" w:rsidRPr="001F0615" w:rsidRDefault="00194ADB" w:rsidP="00A57789">
      <w:pPr>
        <w:spacing w:before="120" w:after="120" w:line="240" w:lineRule="auto"/>
        <w:ind w:left="720" w:hanging="720"/>
        <w:jc w:val="both"/>
        <w:rPr>
          <w:rFonts w:ascii="Times New Roman" w:hAnsi="Times New Roman" w:cs="Times New Roman"/>
          <w:sz w:val="20"/>
          <w:szCs w:val="20"/>
          <w:shd w:val="clear" w:color="auto" w:fill="FFFFFF"/>
        </w:rPr>
      </w:pPr>
      <w:hyperlink r:id="rId10" w:history="1">
        <w:r w:rsidR="00C93734" w:rsidRPr="001F0615">
          <w:rPr>
            <w:rStyle w:val="Hyperlink"/>
            <w:rFonts w:ascii="Times New Roman" w:hAnsi="Times New Roman" w:cs="Times New Roman"/>
            <w:color w:val="auto"/>
            <w:sz w:val="20"/>
            <w:szCs w:val="20"/>
            <w:u w:val="none"/>
            <w:shd w:val="clear" w:color="auto" w:fill="FFFFFF"/>
          </w:rPr>
          <w:t>Crespo N</w:t>
        </w:r>
      </w:hyperlink>
      <w:r w:rsidR="00C93734" w:rsidRPr="001F0615">
        <w:rPr>
          <w:rFonts w:ascii="Times New Roman" w:hAnsi="Times New Roman" w:cs="Times New Roman"/>
          <w:sz w:val="20"/>
          <w:szCs w:val="20"/>
        </w:rPr>
        <w:t xml:space="preserve"> and </w:t>
      </w:r>
      <w:hyperlink r:id="rId11" w:history="1">
        <w:r w:rsidR="00C93734" w:rsidRPr="001F0615">
          <w:rPr>
            <w:rStyle w:val="Hyperlink"/>
            <w:rFonts w:ascii="Times New Roman" w:hAnsi="Times New Roman" w:cs="Times New Roman"/>
            <w:color w:val="auto"/>
            <w:sz w:val="20"/>
            <w:szCs w:val="20"/>
            <w:u w:val="none"/>
            <w:shd w:val="clear" w:color="auto" w:fill="FFFFFF"/>
          </w:rPr>
          <w:t>Esteve-Garcia E</w:t>
        </w:r>
      </w:hyperlink>
      <w:r w:rsidR="00E872AC">
        <w:rPr>
          <w:rFonts w:ascii="Times New Roman" w:hAnsi="Times New Roman" w:cs="Times New Roman"/>
          <w:sz w:val="20"/>
          <w:szCs w:val="20"/>
          <w:shd w:val="clear" w:color="auto" w:fill="FFFFFF"/>
        </w:rPr>
        <w:t>.</w:t>
      </w:r>
      <w:r w:rsidR="00C93734" w:rsidRPr="001F0615">
        <w:rPr>
          <w:rFonts w:ascii="Times New Roman" w:hAnsi="Times New Roman" w:cs="Times New Roman"/>
          <w:sz w:val="20"/>
          <w:szCs w:val="20"/>
          <w:shd w:val="clear" w:color="auto" w:fill="FFFFFF"/>
        </w:rPr>
        <w:t xml:space="preserve"> 2001. </w:t>
      </w:r>
      <w:r w:rsidR="00C93734" w:rsidRPr="001F0615">
        <w:rPr>
          <w:rFonts w:ascii="Times New Roman" w:hAnsi="Times New Roman" w:cs="Times New Roman"/>
          <w:sz w:val="20"/>
          <w:szCs w:val="20"/>
        </w:rPr>
        <w:t xml:space="preserve">Dietary fatty acid profile modifies abdominal fat deposition in broiler chickens. </w:t>
      </w:r>
      <w:hyperlink r:id="rId12" w:tooltip="Poultry science." w:history="1">
        <w:r w:rsidR="00C93734" w:rsidRPr="001F0615">
          <w:rPr>
            <w:rStyle w:val="Hyperlink"/>
            <w:rFonts w:ascii="Times New Roman" w:hAnsi="Times New Roman" w:cs="Times New Roman"/>
            <w:color w:val="auto"/>
            <w:sz w:val="20"/>
            <w:szCs w:val="20"/>
            <w:u w:val="none"/>
            <w:shd w:val="clear" w:color="auto" w:fill="FFFFFF"/>
          </w:rPr>
          <w:t>Poult Sci.</w:t>
        </w:r>
      </w:hyperlink>
      <w:r w:rsidR="00C93734" w:rsidRPr="001F0615">
        <w:rPr>
          <w:rStyle w:val="apple-converted-space"/>
          <w:rFonts w:ascii="Times New Roman" w:hAnsi="Times New Roman" w:cs="Times New Roman"/>
          <w:sz w:val="20"/>
          <w:szCs w:val="20"/>
          <w:shd w:val="clear" w:color="auto" w:fill="FFFFFF"/>
        </w:rPr>
        <w:t> </w:t>
      </w:r>
      <w:r w:rsidR="00C93734" w:rsidRPr="001F0615">
        <w:rPr>
          <w:rFonts w:ascii="Times New Roman" w:hAnsi="Times New Roman" w:cs="Times New Roman"/>
          <w:sz w:val="20"/>
          <w:szCs w:val="20"/>
          <w:shd w:val="clear" w:color="auto" w:fill="FFFFFF"/>
        </w:rPr>
        <w:t>2001 Jan; 80(1):71-78.</w:t>
      </w:r>
    </w:p>
    <w:p w14:paraId="5034FE2D" w14:textId="18B249D4" w:rsidR="00C93734" w:rsidRPr="001F0615" w:rsidRDefault="00C93734" w:rsidP="00A57789">
      <w:pPr>
        <w:spacing w:before="120" w:after="120" w:line="240" w:lineRule="auto"/>
        <w:ind w:left="720" w:hanging="720"/>
        <w:jc w:val="both"/>
        <w:rPr>
          <w:rFonts w:ascii="Times New Roman" w:hAnsi="Times New Roman" w:cs="Times New Roman"/>
          <w:spacing w:val="-2"/>
          <w:sz w:val="20"/>
          <w:szCs w:val="20"/>
        </w:rPr>
      </w:pPr>
      <w:r w:rsidRPr="001F0615">
        <w:rPr>
          <w:rFonts w:ascii="Times New Roman" w:hAnsi="Times New Roman" w:cs="Times New Roman"/>
          <w:sz w:val="20"/>
          <w:szCs w:val="20"/>
          <w:bdr w:val="none" w:sz="0" w:space="0" w:color="auto" w:frame="1"/>
          <w:lang w:val="vi-VN" w:eastAsia="vi-VN"/>
        </w:rPr>
        <w:t>Fasina</w:t>
      </w:r>
      <w:hyperlink r:id="rId13" w:history="1">
        <w:r w:rsidRPr="001F0615">
          <w:rPr>
            <w:rFonts w:ascii="Times New Roman" w:hAnsi="Times New Roman" w:cs="Times New Roman"/>
            <w:sz w:val="20"/>
            <w:szCs w:val="20"/>
            <w:bdr w:val="none" w:sz="0" w:space="0" w:color="auto" w:frame="1"/>
            <w:vertAlign w:val="subscript"/>
            <w:lang w:val="vi-VN" w:eastAsia="vi-VN"/>
          </w:rPr>
          <w:t> </w:t>
        </w:r>
      </w:hyperlink>
      <w:r w:rsidRPr="001F0615">
        <w:rPr>
          <w:rFonts w:ascii="Times New Roman" w:hAnsi="Times New Roman" w:cs="Times New Roman"/>
          <w:sz w:val="20"/>
          <w:szCs w:val="20"/>
          <w:lang w:eastAsia="vi-VN"/>
        </w:rPr>
        <w:t xml:space="preserve"> </w:t>
      </w:r>
      <w:r w:rsidRPr="001F0615">
        <w:rPr>
          <w:rFonts w:ascii="Times New Roman" w:hAnsi="Times New Roman" w:cs="Times New Roman"/>
          <w:sz w:val="20"/>
          <w:szCs w:val="20"/>
          <w:bdr w:val="none" w:sz="0" w:space="0" w:color="auto" w:frame="1"/>
          <w:lang w:val="vi-VN" w:eastAsia="vi-VN"/>
        </w:rPr>
        <w:t>O. O. , H. Hallman</w:t>
      </w:r>
      <w:r w:rsidRPr="001F0615">
        <w:rPr>
          <w:rFonts w:ascii="Times New Roman" w:hAnsi="Times New Roman" w:cs="Times New Roman"/>
          <w:sz w:val="20"/>
          <w:szCs w:val="20"/>
          <w:bdr w:val="none" w:sz="0" w:space="0" w:color="auto" w:frame="1"/>
          <w:lang w:eastAsia="vi-VN"/>
        </w:rPr>
        <w:t xml:space="preserve">, </w:t>
      </w:r>
      <w:r w:rsidRPr="001F0615">
        <w:rPr>
          <w:rFonts w:ascii="Times New Roman" w:hAnsi="Times New Roman" w:cs="Times New Roman"/>
          <w:sz w:val="20"/>
          <w:szCs w:val="20"/>
          <w:bdr w:val="none" w:sz="0" w:space="0" w:color="auto" w:frame="1"/>
          <w:lang w:val="vi-VN" w:eastAsia="vi-VN"/>
        </w:rPr>
        <w:t>, M. Craig-Schmidt</w:t>
      </w:r>
      <w:r w:rsidRPr="001F0615">
        <w:rPr>
          <w:rFonts w:ascii="Times New Roman" w:hAnsi="Times New Roman" w:cs="Times New Roman"/>
          <w:sz w:val="20"/>
          <w:szCs w:val="20"/>
          <w:bdr w:val="none" w:sz="0" w:space="0" w:color="auto" w:frame="1"/>
          <w:lang w:eastAsia="vi-VN"/>
        </w:rPr>
        <w:t xml:space="preserve"> and </w:t>
      </w:r>
      <w:r w:rsidRPr="001F0615">
        <w:rPr>
          <w:rFonts w:ascii="Times New Roman" w:hAnsi="Times New Roman" w:cs="Times New Roman"/>
          <w:sz w:val="20"/>
          <w:szCs w:val="20"/>
          <w:bdr w:val="none" w:sz="0" w:space="0" w:color="auto" w:frame="1"/>
          <w:lang w:val="vi-VN" w:eastAsia="vi-VN"/>
        </w:rPr>
        <w:t>, C. Clements</w:t>
      </w:r>
      <w:r w:rsidR="00E872AC">
        <w:rPr>
          <w:rFonts w:ascii="Times New Roman" w:hAnsi="Times New Roman" w:cs="Times New Roman"/>
          <w:sz w:val="20"/>
          <w:szCs w:val="20"/>
          <w:bdr w:val="none" w:sz="0" w:space="0" w:color="auto" w:frame="1"/>
          <w:lang w:eastAsia="vi-VN"/>
        </w:rPr>
        <w:t>.</w:t>
      </w:r>
      <w:r w:rsidRPr="001F0615">
        <w:rPr>
          <w:rFonts w:ascii="Times New Roman" w:hAnsi="Times New Roman" w:cs="Times New Roman"/>
          <w:sz w:val="20"/>
          <w:szCs w:val="20"/>
          <w:bdr w:val="none" w:sz="0" w:space="0" w:color="auto" w:frame="1"/>
          <w:lang w:eastAsia="vi-VN"/>
        </w:rPr>
        <w:t xml:space="preserve"> 2006. </w:t>
      </w:r>
      <w:r w:rsidRPr="001F0615">
        <w:rPr>
          <w:rFonts w:ascii="Times New Roman" w:hAnsi="Times New Roman" w:cs="Times New Roman"/>
          <w:bCs/>
          <w:spacing w:val="9"/>
          <w:sz w:val="20"/>
          <w:szCs w:val="20"/>
          <w:lang w:val="en"/>
        </w:rPr>
        <w:t xml:space="preserve">Predicting temperature-dependence viscosity of vegetable oils from fatty acid composition. </w:t>
      </w:r>
      <w:hyperlink r:id="rId14" w:history="1">
        <w:r w:rsidRPr="001F0615">
          <w:rPr>
            <w:rFonts w:ascii="Times New Roman" w:hAnsi="Times New Roman" w:cs="Times New Roman"/>
            <w:sz w:val="20"/>
            <w:szCs w:val="20"/>
            <w:bdr w:val="none" w:sz="0" w:space="0" w:color="auto" w:frame="1"/>
            <w:lang w:val="vi-VN" w:eastAsia="vi-VN"/>
          </w:rPr>
          <w:t>Journal of the American Oil Chemists' Society</w:t>
        </w:r>
      </w:hyperlink>
      <w:r w:rsidRPr="001F0615">
        <w:rPr>
          <w:rFonts w:ascii="Times New Roman" w:hAnsi="Times New Roman" w:cs="Times New Roman"/>
          <w:sz w:val="20"/>
          <w:szCs w:val="20"/>
          <w:lang w:eastAsia="vi-VN"/>
        </w:rPr>
        <w:t xml:space="preserve"> </w:t>
      </w:r>
      <w:r w:rsidRPr="001F0615">
        <w:rPr>
          <w:rFonts w:ascii="Times New Roman" w:hAnsi="Times New Roman" w:cs="Times New Roman"/>
          <w:sz w:val="20"/>
          <w:szCs w:val="20"/>
          <w:bdr w:val="none" w:sz="0" w:space="0" w:color="auto" w:frame="1"/>
          <w:lang w:val="vi-VN" w:eastAsia="vi-VN"/>
        </w:rPr>
        <w:t>October 2006, Volume 83, Issue 10, pp 899-903</w:t>
      </w:r>
    </w:p>
    <w:p w14:paraId="264B50EB" w14:textId="5E1F65B2" w:rsidR="002322AA" w:rsidRPr="001F0615" w:rsidRDefault="002322AA" w:rsidP="00A57789">
      <w:pPr>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rPr>
        <w:t xml:space="preserve">Jeffri D, Firman H, Kamyab A. </w:t>
      </w:r>
      <w:r w:rsidR="00E872AC">
        <w:rPr>
          <w:rFonts w:ascii="Times New Roman" w:hAnsi="Times New Roman" w:cs="Times New Roman"/>
          <w:sz w:val="20"/>
          <w:szCs w:val="20"/>
          <w:shd w:val="clear" w:color="auto" w:fill="FFFFFF"/>
        </w:rPr>
        <w:t xml:space="preserve">2010. </w:t>
      </w:r>
      <w:r w:rsidRPr="001F0615">
        <w:rPr>
          <w:rFonts w:ascii="Times New Roman" w:hAnsi="Times New Roman" w:cs="Times New Roman"/>
          <w:sz w:val="20"/>
          <w:szCs w:val="20"/>
          <w:shd w:val="clear" w:color="auto" w:fill="FFFFFF"/>
        </w:rPr>
        <w:t>Comparison of soybean oil with an animal/vegetable blend at four energy levels in broiler rations from hatch to market. </w:t>
      </w:r>
      <w:r w:rsidRPr="001F0615">
        <w:rPr>
          <w:rStyle w:val="ref-journal"/>
          <w:rFonts w:ascii="Times New Roman" w:hAnsi="Times New Roman" w:cs="Times New Roman"/>
          <w:i/>
          <w:iCs/>
          <w:sz w:val="20"/>
          <w:szCs w:val="20"/>
          <w:shd w:val="clear" w:color="auto" w:fill="FFFFFF"/>
        </w:rPr>
        <w:t>Int Poult Sci. </w:t>
      </w:r>
      <w:r w:rsidRPr="001F0615">
        <w:rPr>
          <w:rFonts w:ascii="Times New Roman" w:hAnsi="Times New Roman" w:cs="Times New Roman"/>
          <w:sz w:val="20"/>
          <w:szCs w:val="20"/>
          <w:shd w:val="clear" w:color="auto" w:fill="FFFFFF"/>
        </w:rPr>
        <w:t>2010;</w:t>
      </w:r>
      <w:r w:rsidRPr="001F0615">
        <w:rPr>
          <w:rStyle w:val="ref-vol"/>
          <w:rFonts w:ascii="Times New Roman" w:hAnsi="Times New Roman" w:cs="Times New Roman"/>
          <w:sz w:val="20"/>
          <w:szCs w:val="20"/>
          <w:shd w:val="clear" w:color="auto" w:fill="FFFFFF"/>
        </w:rPr>
        <w:t>9</w:t>
      </w:r>
      <w:r w:rsidRPr="001F0615">
        <w:rPr>
          <w:rFonts w:ascii="Times New Roman" w:hAnsi="Times New Roman" w:cs="Times New Roman"/>
          <w:sz w:val="20"/>
          <w:szCs w:val="20"/>
          <w:shd w:val="clear" w:color="auto" w:fill="FFFFFF"/>
        </w:rPr>
        <w:t>:1027–1030</w:t>
      </w:r>
    </w:p>
    <w:p w14:paraId="326C0D6E" w14:textId="29751742" w:rsidR="002322AA" w:rsidRPr="001F0615" w:rsidRDefault="002322AA" w:rsidP="00A57789">
      <w:pPr>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rPr>
        <w:t xml:space="preserve">Latshaw JD. </w:t>
      </w:r>
      <w:r w:rsidR="00E872AC">
        <w:rPr>
          <w:rFonts w:ascii="Times New Roman" w:hAnsi="Times New Roman" w:cs="Times New Roman"/>
          <w:sz w:val="20"/>
          <w:szCs w:val="20"/>
          <w:shd w:val="clear" w:color="auto" w:fill="FFFFFF"/>
        </w:rPr>
        <w:t xml:space="preserve">2008. </w:t>
      </w:r>
      <w:r w:rsidRPr="001F0615">
        <w:rPr>
          <w:rFonts w:ascii="Times New Roman" w:hAnsi="Times New Roman" w:cs="Times New Roman"/>
          <w:sz w:val="20"/>
          <w:szCs w:val="20"/>
          <w:shd w:val="clear" w:color="auto" w:fill="FFFFFF"/>
        </w:rPr>
        <w:t>Daily energy intake of broiler chickens is altered by proximate nutrient content and form of the diet. </w:t>
      </w:r>
      <w:r w:rsidRPr="001F0615">
        <w:rPr>
          <w:rStyle w:val="ref-journal"/>
          <w:rFonts w:ascii="Times New Roman" w:hAnsi="Times New Roman" w:cs="Times New Roman"/>
          <w:i/>
          <w:iCs/>
          <w:sz w:val="20"/>
          <w:szCs w:val="20"/>
          <w:shd w:val="clear" w:color="auto" w:fill="FFFFFF"/>
        </w:rPr>
        <w:t>Poult Sci. </w:t>
      </w:r>
      <w:r w:rsidRPr="001F0615">
        <w:rPr>
          <w:rFonts w:ascii="Times New Roman" w:hAnsi="Times New Roman" w:cs="Times New Roman"/>
          <w:sz w:val="20"/>
          <w:szCs w:val="20"/>
          <w:shd w:val="clear" w:color="auto" w:fill="FFFFFF"/>
        </w:rPr>
        <w:t>2008;</w:t>
      </w:r>
      <w:r w:rsidRPr="001F0615">
        <w:rPr>
          <w:rStyle w:val="ref-vol"/>
          <w:rFonts w:ascii="Times New Roman" w:hAnsi="Times New Roman" w:cs="Times New Roman"/>
          <w:sz w:val="20"/>
          <w:szCs w:val="20"/>
          <w:shd w:val="clear" w:color="auto" w:fill="FFFFFF"/>
        </w:rPr>
        <w:t>87</w:t>
      </w:r>
      <w:r w:rsidRPr="001F0615">
        <w:rPr>
          <w:rFonts w:ascii="Times New Roman" w:hAnsi="Times New Roman" w:cs="Times New Roman"/>
          <w:sz w:val="20"/>
          <w:szCs w:val="20"/>
          <w:shd w:val="clear" w:color="auto" w:fill="FFFFFF"/>
        </w:rPr>
        <w:t>:89–95</w:t>
      </w:r>
    </w:p>
    <w:p w14:paraId="764C086E" w14:textId="2184E33D" w:rsidR="002322AA" w:rsidRPr="001F0615" w:rsidRDefault="00194ADB" w:rsidP="00A57789">
      <w:pPr>
        <w:spacing w:before="120" w:after="120" w:line="240" w:lineRule="auto"/>
        <w:ind w:left="720" w:hanging="720"/>
        <w:jc w:val="both"/>
        <w:rPr>
          <w:rFonts w:ascii="Times New Roman" w:hAnsi="Times New Roman" w:cs="Times New Roman"/>
          <w:sz w:val="20"/>
          <w:szCs w:val="20"/>
          <w:shd w:val="clear" w:color="auto" w:fill="FFFFFF"/>
        </w:rPr>
      </w:pPr>
      <w:hyperlink r:id="rId15" w:history="1">
        <w:r w:rsidR="002322AA" w:rsidRPr="001F0615">
          <w:rPr>
            <w:rStyle w:val="Hyperlink"/>
            <w:rFonts w:ascii="Times New Roman" w:hAnsi="Times New Roman" w:cs="Times New Roman"/>
            <w:color w:val="auto"/>
            <w:sz w:val="20"/>
            <w:szCs w:val="20"/>
            <w:u w:val="none"/>
            <w:shd w:val="clear" w:color="auto" w:fill="FFFFFF"/>
          </w:rPr>
          <w:t>Mohammadreza Poorghasemi</w:t>
        </w:r>
      </w:hyperlink>
      <w:r w:rsidR="002322AA" w:rsidRPr="001F0615">
        <w:rPr>
          <w:rFonts w:ascii="Times New Roman" w:hAnsi="Times New Roman" w:cs="Times New Roman"/>
          <w:sz w:val="20"/>
          <w:szCs w:val="20"/>
          <w:shd w:val="clear" w:color="auto" w:fill="FFFFFF"/>
        </w:rPr>
        <w:t>, </w:t>
      </w:r>
      <w:hyperlink r:id="rId16" w:history="1">
        <w:r w:rsidR="002322AA" w:rsidRPr="001F0615">
          <w:rPr>
            <w:rStyle w:val="Hyperlink"/>
            <w:rFonts w:ascii="Times New Roman" w:hAnsi="Times New Roman" w:cs="Times New Roman"/>
            <w:color w:val="auto"/>
            <w:sz w:val="20"/>
            <w:szCs w:val="20"/>
            <w:u w:val="none"/>
            <w:shd w:val="clear" w:color="auto" w:fill="FFFFFF"/>
          </w:rPr>
          <w:t>Alireza Seidavi</w:t>
        </w:r>
      </w:hyperlink>
      <w:r w:rsidR="002322AA" w:rsidRPr="001F0615">
        <w:rPr>
          <w:rFonts w:ascii="Times New Roman" w:hAnsi="Times New Roman" w:cs="Times New Roman"/>
          <w:sz w:val="20"/>
          <w:szCs w:val="20"/>
          <w:shd w:val="clear" w:color="auto" w:fill="FFFFFF"/>
        </w:rPr>
        <w:t>, </w:t>
      </w:r>
      <w:hyperlink r:id="rId17" w:history="1">
        <w:r w:rsidR="002322AA" w:rsidRPr="001F0615">
          <w:rPr>
            <w:rStyle w:val="Hyperlink"/>
            <w:rFonts w:ascii="Times New Roman" w:hAnsi="Times New Roman" w:cs="Times New Roman"/>
            <w:color w:val="auto"/>
            <w:sz w:val="20"/>
            <w:szCs w:val="20"/>
            <w:u w:val="none"/>
            <w:shd w:val="clear" w:color="auto" w:fill="FFFFFF"/>
          </w:rPr>
          <w:t>Ali Ahmad Alaw Qotbi</w:t>
        </w:r>
      </w:hyperlink>
      <w:r w:rsidR="002322AA" w:rsidRPr="001F0615">
        <w:rPr>
          <w:rFonts w:ascii="Times New Roman" w:hAnsi="Times New Roman" w:cs="Times New Roman"/>
          <w:sz w:val="20"/>
          <w:szCs w:val="20"/>
          <w:shd w:val="clear" w:color="auto" w:fill="FFFFFF"/>
        </w:rPr>
        <w:t>, </w:t>
      </w:r>
      <w:hyperlink r:id="rId18" w:history="1">
        <w:r w:rsidR="002322AA" w:rsidRPr="001F0615">
          <w:rPr>
            <w:rStyle w:val="Hyperlink"/>
            <w:rFonts w:ascii="Times New Roman" w:hAnsi="Times New Roman" w:cs="Times New Roman"/>
            <w:color w:val="auto"/>
            <w:sz w:val="20"/>
            <w:szCs w:val="20"/>
            <w:u w:val="none"/>
            <w:shd w:val="clear" w:color="auto" w:fill="FFFFFF"/>
          </w:rPr>
          <w:t>Vito Laudadio</w:t>
        </w:r>
      </w:hyperlink>
      <w:r w:rsidR="002322AA" w:rsidRPr="001F0615">
        <w:rPr>
          <w:rFonts w:ascii="Times New Roman" w:hAnsi="Times New Roman" w:cs="Times New Roman"/>
          <w:sz w:val="20"/>
          <w:szCs w:val="20"/>
          <w:shd w:val="clear" w:color="auto" w:fill="FFFFFF"/>
        </w:rPr>
        <w:t>, and </w:t>
      </w:r>
      <w:hyperlink r:id="rId19" w:history="1">
        <w:r w:rsidR="002322AA" w:rsidRPr="001F0615">
          <w:rPr>
            <w:rStyle w:val="Hyperlink"/>
            <w:rFonts w:ascii="Times New Roman" w:hAnsi="Times New Roman" w:cs="Times New Roman"/>
            <w:color w:val="auto"/>
            <w:sz w:val="20"/>
            <w:szCs w:val="20"/>
            <w:u w:val="none"/>
            <w:shd w:val="clear" w:color="auto" w:fill="FFFFFF"/>
          </w:rPr>
          <w:t>Vincenzo Tufarelli</w:t>
        </w:r>
      </w:hyperlink>
      <w:r w:rsidR="00E872AC">
        <w:rPr>
          <w:rFonts w:ascii="Times New Roman" w:hAnsi="Times New Roman" w:cs="Times New Roman"/>
          <w:sz w:val="20"/>
          <w:szCs w:val="20"/>
        </w:rPr>
        <w:t>.</w:t>
      </w:r>
      <w:r w:rsidR="002322AA" w:rsidRPr="001F0615">
        <w:rPr>
          <w:rFonts w:ascii="Times New Roman" w:hAnsi="Times New Roman" w:cs="Times New Roman"/>
          <w:sz w:val="20"/>
          <w:szCs w:val="20"/>
        </w:rPr>
        <w:t xml:space="preserve"> 2012. </w:t>
      </w:r>
      <w:r w:rsidR="002322AA" w:rsidRPr="001F0615">
        <w:rPr>
          <w:rFonts w:ascii="Times New Roman" w:hAnsi="Times New Roman" w:cs="Times New Roman"/>
          <w:bCs/>
          <w:spacing w:val="-2"/>
          <w:sz w:val="20"/>
          <w:szCs w:val="20"/>
        </w:rPr>
        <w:t xml:space="preserve">Influence of Dietary Fat Source on Growth Performance Responses and Carcass Traits of Broiler Chicks. </w:t>
      </w:r>
      <w:hyperlink r:id="rId20" w:history="1">
        <w:r w:rsidR="002322AA" w:rsidRPr="001F0615">
          <w:rPr>
            <w:rStyle w:val="Hyperlink"/>
            <w:rFonts w:ascii="Times New Roman" w:hAnsi="Times New Roman" w:cs="Times New Roman"/>
            <w:color w:val="auto"/>
            <w:sz w:val="20"/>
            <w:szCs w:val="20"/>
            <w:u w:val="none"/>
          </w:rPr>
          <w:t>Asian-Australas J Anim Sci.</w:t>
        </w:r>
      </w:hyperlink>
      <w:r w:rsidR="002322AA" w:rsidRPr="001F0615">
        <w:rPr>
          <w:rFonts w:ascii="Times New Roman" w:hAnsi="Times New Roman" w:cs="Times New Roman"/>
          <w:sz w:val="20"/>
          <w:szCs w:val="20"/>
          <w:shd w:val="clear" w:color="auto" w:fill="FFFFFF"/>
        </w:rPr>
        <w:t> 2013 May; 26(5): 705–710</w:t>
      </w:r>
    </w:p>
    <w:p w14:paraId="5DEC4B23" w14:textId="07563530" w:rsidR="002322AA" w:rsidRPr="001F0615" w:rsidRDefault="002322AA" w:rsidP="00A57789">
      <w:pPr>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rPr>
        <w:t>Newman RE, Bryden WL, Fleck E, Ashes JR, Buttemer WA, Storlien LH, Downing JA.</w:t>
      </w:r>
      <w:r w:rsidR="00E872AC">
        <w:rPr>
          <w:rFonts w:ascii="Times New Roman" w:hAnsi="Times New Roman" w:cs="Times New Roman"/>
          <w:sz w:val="20"/>
          <w:szCs w:val="20"/>
          <w:shd w:val="clear" w:color="auto" w:fill="FFFFFF"/>
        </w:rPr>
        <w:t xml:space="preserve"> 2002.</w:t>
      </w:r>
      <w:r w:rsidRPr="001F0615">
        <w:rPr>
          <w:rFonts w:ascii="Times New Roman" w:hAnsi="Times New Roman" w:cs="Times New Roman"/>
          <w:sz w:val="20"/>
          <w:szCs w:val="20"/>
          <w:shd w:val="clear" w:color="auto" w:fill="FFFFFF"/>
        </w:rPr>
        <w:t xml:space="preserve"> Dietary n-3 and n-6 fatty acids alter avian metabolism: molecular-species composition of breast-muscle phospholipids. </w:t>
      </w:r>
      <w:r w:rsidRPr="001F0615">
        <w:rPr>
          <w:rStyle w:val="ref-journal"/>
          <w:rFonts w:ascii="Times New Roman" w:hAnsi="Times New Roman" w:cs="Times New Roman"/>
          <w:i/>
          <w:iCs/>
          <w:sz w:val="20"/>
          <w:szCs w:val="20"/>
          <w:shd w:val="clear" w:color="auto" w:fill="FFFFFF"/>
        </w:rPr>
        <w:t>Br J Nutr. </w:t>
      </w:r>
      <w:r w:rsidRPr="001F0615">
        <w:rPr>
          <w:rFonts w:ascii="Times New Roman" w:hAnsi="Times New Roman" w:cs="Times New Roman"/>
          <w:sz w:val="20"/>
          <w:szCs w:val="20"/>
          <w:shd w:val="clear" w:color="auto" w:fill="FFFFFF"/>
        </w:rPr>
        <w:t>2002;</w:t>
      </w:r>
      <w:r w:rsidRPr="001F0615">
        <w:rPr>
          <w:rStyle w:val="ref-vol"/>
          <w:rFonts w:ascii="Times New Roman" w:hAnsi="Times New Roman" w:cs="Times New Roman"/>
          <w:sz w:val="20"/>
          <w:szCs w:val="20"/>
          <w:shd w:val="clear" w:color="auto" w:fill="FFFFFF"/>
        </w:rPr>
        <w:t>88</w:t>
      </w:r>
      <w:r w:rsidRPr="001F0615">
        <w:rPr>
          <w:rFonts w:ascii="Times New Roman" w:hAnsi="Times New Roman" w:cs="Times New Roman"/>
          <w:sz w:val="20"/>
          <w:szCs w:val="20"/>
          <w:shd w:val="clear" w:color="auto" w:fill="FFFFFF"/>
        </w:rPr>
        <w:t>:19–28</w:t>
      </w:r>
    </w:p>
    <w:p w14:paraId="4D0B5C33" w14:textId="16F1A090" w:rsidR="002322AA" w:rsidRPr="001F0615" w:rsidRDefault="002322AA" w:rsidP="00A57789">
      <w:pPr>
        <w:spacing w:before="120" w:after="120" w:line="240" w:lineRule="auto"/>
        <w:ind w:left="720" w:hanging="720"/>
        <w:jc w:val="both"/>
        <w:rPr>
          <w:rFonts w:ascii="Times New Roman" w:hAnsi="Times New Roman" w:cs="Times New Roman"/>
          <w:sz w:val="20"/>
          <w:szCs w:val="20"/>
          <w:shd w:val="clear" w:color="auto" w:fill="FFFFFF"/>
        </w:rPr>
      </w:pPr>
      <w:r w:rsidRPr="001F0615">
        <w:rPr>
          <w:rFonts w:ascii="Times New Roman" w:hAnsi="Times New Roman" w:cs="Times New Roman"/>
          <w:sz w:val="20"/>
          <w:szCs w:val="20"/>
          <w:shd w:val="clear" w:color="auto" w:fill="FFFFFF"/>
        </w:rPr>
        <w:t xml:space="preserve">Peebles ED, Zumwalt CD, Doyle SM, Gerard PD, Latour MA, Boyle CR, Smith TW. </w:t>
      </w:r>
      <w:r w:rsidR="00E872AC">
        <w:rPr>
          <w:rFonts w:ascii="Times New Roman" w:hAnsi="Times New Roman" w:cs="Times New Roman"/>
          <w:sz w:val="20"/>
          <w:szCs w:val="20"/>
          <w:shd w:val="clear" w:color="auto" w:fill="FFFFFF"/>
        </w:rPr>
        <w:t xml:space="preserve">2000. </w:t>
      </w:r>
      <w:r w:rsidRPr="001F0615">
        <w:rPr>
          <w:rFonts w:ascii="Times New Roman" w:hAnsi="Times New Roman" w:cs="Times New Roman"/>
          <w:sz w:val="20"/>
          <w:szCs w:val="20"/>
          <w:shd w:val="clear" w:color="auto" w:fill="FFFFFF"/>
        </w:rPr>
        <w:t>Effects of breeder age and dietary fat source and level on broiler hatching egg characteristics. </w:t>
      </w:r>
      <w:r w:rsidRPr="001F0615">
        <w:rPr>
          <w:rStyle w:val="ref-journal"/>
          <w:rFonts w:ascii="Times New Roman" w:hAnsi="Times New Roman" w:cs="Times New Roman"/>
          <w:i/>
          <w:iCs/>
          <w:sz w:val="20"/>
          <w:szCs w:val="20"/>
          <w:shd w:val="clear" w:color="auto" w:fill="FFFFFF"/>
        </w:rPr>
        <w:t>Poult Sci. </w:t>
      </w:r>
      <w:r w:rsidRPr="001F0615">
        <w:rPr>
          <w:rFonts w:ascii="Times New Roman" w:hAnsi="Times New Roman" w:cs="Times New Roman"/>
          <w:sz w:val="20"/>
          <w:szCs w:val="20"/>
          <w:shd w:val="clear" w:color="auto" w:fill="FFFFFF"/>
        </w:rPr>
        <w:t>2000;</w:t>
      </w:r>
      <w:r w:rsidRPr="001F0615">
        <w:rPr>
          <w:rStyle w:val="ref-vol"/>
          <w:rFonts w:ascii="Times New Roman" w:hAnsi="Times New Roman" w:cs="Times New Roman"/>
          <w:sz w:val="20"/>
          <w:szCs w:val="20"/>
          <w:shd w:val="clear" w:color="auto" w:fill="FFFFFF"/>
        </w:rPr>
        <w:t>79</w:t>
      </w:r>
      <w:r w:rsidRPr="001F0615">
        <w:rPr>
          <w:rFonts w:ascii="Times New Roman" w:hAnsi="Times New Roman" w:cs="Times New Roman"/>
          <w:sz w:val="20"/>
          <w:szCs w:val="20"/>
          <w:shd w:val="clear" w:color="auto" w:fill="FFFFFF"/>
        </w:rPr>
        <w:t>:698–704</w:t>
      </w:r>
    </w:p>
    <w:p w14:paraId="53921A51" w14:textId="77777777" w:rsidR="0023033D" w:rsidRPr="001F0615" w:rsidRDefault="0023033D" w:rsidP="001146F0">
      <w:pPr>
        <w:pStyle w:val="ListParagraph"/>
        <w:spacing w:before="120" w:after="120" w:line="240" w:lineRule="auto"/>
        <w:ind w:left="454"/>
        <w:jc w:val="center"/>
        <w:rPr>
          <w:rFonts w:ascii="Times New Roman" w:hAnsi="Times New Roman" w:cs="Times New Roman"/>
          <w:b/>
          <w:sz w:val="24"/>
          <w:szCs w:val="24"/>
        </w:rPr>
      </w:pPr>
      <w:r w:rsidRPr="001F0615">
        <w:rPr>
          <w:rFonts w:ascii="Times New Roman" w:hAnsi="Times New Roman" w:cs="Times New Roman"/>
          <w:b/>
          <w:sz w:val="24"/>
          <w:szCs w:val="24"/>
        </w:rPr>
        <w:t>ABSTRACT</w:t>
      </w:r>
    </w:p>
    <w:p w14:paraId="27087C01" w14:textId="77777777" w:rsidR="0023033D" w:rsidRPr="001F0615" w:rsidRDefault="0023033D" w:rsidP="001146F0">
      <w:pPr>
        <w:spacing w:before="120" w:after="120" w:line="240" w:lineRule="auto"/>
        <w:jc w:val="center"/>
        <w:rPr>
          <w:rFonts w:ascii="Times New Roman" w:hAnsi="Times New Roman" w:cs="Times New Roman"/>
          <w:b/>
          <w:spacing w:val="2"/>
          <w:sz w:val="20"/>
          <w:szCs w:val="20"/>
        </w:rPr>
      </w:pPr>
      <w:r w:rsidRPr="001F0615">
        <w:rPr>
          <w:rFonts w:ascii="Times New Roman" w:hAnsi="Times New Roman" w:cs="Times New Roman"/>
          <w:b/>
          <w:spacing w:val="2"/>
          <w:sz w:val="20"/>
          <w:szCs w:val="20"/>
        </w:rPr>
        <w:t>Effect of supplementing pangasius fat meal in the diet on the performance of color feathered broiler chickens of Luong Phuong breed</w:t>
      </w:r>
    </w:p>
    <w:p w14:paraId="0B89FF65" w14:textId="77777777" w:rsidR="0023033D" w:rsidRPr="001F0615" w:rsidRDefault="0023033D" w:rsidP="001146F0">
      <w:pPr>
        <w:spacing w:before="120" w:after="120" w:line="240" w:lineRule="auto"/>
        <w:jc w:val="both"/>
        <w:rPr>
          <w:rFonts w:ascii="Times New Roman" w:hAnsi="Times New Roman" w:cs="Times New Roman"/>
          <w:sz w:val="20"/>
          <w:szCs w:val="20"/>
        </w:rPr>
      </w:pPr>
      <w:r w:rsidRPr="001F0615">
        <w:rPr>
          <w:rFonts w:ascii="Times New Roman" w:hAnsi="Times New Roman" w:cs="Times New Roman"/>
          <w:sz w:val="20"/>
          <w:szCs w:val="20"/>
        </w:rPr>
        <w:t>This study aimed to evaluate the effect of the levels supplementation of Tra’s oil powder in diet on performance to colored broiler. A total of 1,250 birds Luong Phuong breed were distributed into 5 experimental treatments in a completely randomized. The treatment consisted of 250 animals, (5 replications x 50 birds/pens), Treatment 1: (Control) ate the basal diet, using 4% soybean oil as an energy source and fat. Treatment 2: Using 4% Tra oil; Treatment 3: Using 2% Tra oil powder; Treatment 4: Using 4% Tra oil powder Treatment 5: Using 6% Tra oil powder. The results that the use of Tra oil powder in diet broiler did not affect the ability to feed intake as well as the survival rate of experimental chickens. Using 4% Tra oil powder were similarly of weight and the weight gain as compared to diets of 4% soybean oil and trend to higher than those using 4% tra oil.  It was possible to use 4-6% Tra oil powder added in broiler diets.</w:t>
      </w:r>
    </w:p>
    <w:p w14:paraId="48176EAD" w14:textId="77777777" w:rsidR="0023033D" w:rsidRPr="001F0615" w:rsidRDefault="0023033D" w:rsidP="001146F0">
      <w:pPr>
        <w:spacing w:before="120" w:after="120" w:line="240" w:lineRule="auto"/>
        <w:rPr>
          <w:rFonts w:ascii="Times New Roman" w:hAnsi="Times New Roman" w:cs="Times New Roman"/>
          <w:i/>
          <w:sz w:val="20"/>
          <w:szCs w:val="20"/>
        </w:rPr>
      </w:pPr>
      <w:r w:rsidRPr="001F0615">
        <w:rPr>
          <w:rFonts w:ascii="Times New Roman" w:hAnsi="Times New Roman" w:cs="Times New Roman"/>
          <w:b/>
          <w:i/>
          <w:sz w:val="20"/>
          <w:szCs w:val="20"/>
        </w:rPr>
        <w:t xml:space="preserve">Key word: </w:t>
      </w:r>
      <w:r w:rsidRPr="001F0615">
        <w:rPr>
          <w:rFonts w:ascii="Times New Roman" w:hAnsi="Times New Roman" w:cs="Times New Roman"/>
          <w:i/>
          <w:sz w:val="20"/>
          <w:szCs w:val="20"/>
        </w:rPr>
        <w:t>Tra oil, Tra oil powder, broiler diet</w:t>
      </w:r>
    </w:p>
    <w:p w14:paraId="5763980D" w14:textId="77777777" w:rsidR="0023033D" w:rsidRPr="0063118C" w:rsidRDefault="0023033D" w:rsidP="001146F0">
      <w:pPr>
        <w:spacing w:before="80" w:after="80"/>
        <w:jc w:val="both"/>
        <w:rPr>
          <w:rFonts w:ascii="Times New Roman" w:hAnsi="Times New Roman" w:cs="Times New Roman"/>
          <w:sz w:val="20"/>
        </w:rPr>
      </w:pPr>
      <w:r w:rsidRPr="0063118C">
        <w:rPr>
          <w:rFonts w:ascii="Times New Roman" w:hAnsi="Times New Roman" w:cs="Times New Roman"/>
          <w:color w:val="000000"/>
          <w:sz w:val="20"/>
        </w:rPr>
        <w:t xml:space="preserve">Ngày nhận bài: </w:t>
      </w:r>
      <w:r>
        <w:rPr>
          <w:rFonts w:ascii="Times New Roman" w:hAnsi="Times New Roman" w:cs="Times New Roman"/>
          <w:color w:val="000000"/>
          <w:sz w:val="20"/>
        </w:rPr>
        <w:t>22</w:t>
      </w:r>
      <w:r w:rsidRPr="0063118C">
        <w:rPr>
          <w:rFonts w:ascii="Times New Roman" w:hAnsi="Times New Roman" w:cs="Times New Roman"/>
          <w:color w:val="000000"/>
          <w:sz w:val="20"/>
        </w:rPr>
        <w:t>/7/2022</w:t>
      </w:r>
    </w:p>
    <w:p w14:paraId="22CD065D" w14:textId="77777777" w:rsidR="0023033D" w:rsidRPr="0063118C" w:rsidRDefault="0023033D" w:rsidP="001146F0">
      <w:pPr>
        <w:spacing w:before="80" w:after="80"/>
        <w:jc w:val="both"/>
        <w:rPr>
          <w:rFonts w:ascii="Times New Roman" w:hAnsi="Times New Roman" w:cs="Times New Roman"/>
          <w:color w:val="000000"/>
          <w:sz w:val="20"/>
        </w:rPr>
      </w:pPr>
      <w:r w:rsidRPr="0063118C">
        <w:rPr>
          <w:rFonts w:ascii="Times New Roman" w:hAnsi="Times New Roman" w:cs="Times New Roman"/>
          <w:color w:val="000000"/>
          <w:sz w:val="20"/>
        </w:rPr>
        <w:t xml:space="preserve">Ngày phản biện đánh giá: </w:t>
      </w:r>
      <w:r>
        <w:rPr>
          <w:rFonts w:ascii="Times New Roman" w:hAnsi="Times New Roman" w:cs="Times New Roman"/>
          <w:color w:val="000000"/>
          <w:sz w:val="20"/>
        </w:rPr>
        <w:t>1</w:t>
      </w:r>
      <w:r w:rsidRPr="0063118C">
        <w:rPr>
          <w:rFonts w:ascii="Times New Roman" w:hAnsi="Times New Roman" w:cs="Times New Roman"/>
          <w:color w:val="000000"/>
          <w:sz w:val="20"/>
        </w:rPr>
        <w:t>2/</w:t>
      </w:r>
      <w:r>
        <w:rPr>
          <w:rFonts w:ascii="Times New Roman" w:hAnsi="Times New Roman" w:cs="Times New Roman"/>
          <w:color w:val="000000"/>
          <w:sz w:val="20"/>
        </w:rPr>
        <w:t>8</w:t>
      </w:r>
      <w:r w:rsidRPr="0063118C">
        <w:rPr>
          <w:rFonts w:ascii="Times New Roman" w:hAnsi="Times New Roman" w:cs="Times New Roman"/>
          <w:color w:val="000000"/>
          <w:sz w:val="20"/>
        </w:rPr>
        <w:t>/2022</w:t>
      </w:r>
    </w:p>
    <w:p w14:paraId="2E79D6E2" w14:textId="77777777" w:rsidR="0023033D" w:rsidRPr="0063118C" w:rsidRDefault="0023033D" w:rsidP="001146F0">
      <w:pPr>
        <w:spacing w:before="80" w:after="80"/>
        <w:jc w:val="both"/>
        <w:rPr>
          <w:rFonts w:ascii="Times New Roman" w:hAnsi="Times New Roman" w:cs="Times New Roman"/>
          <w:color w:val="000000"/>
          <w:sz w:val="20"/>
          <w:lang w:val="it-IT"/>
        </w:rPr>
      </w:pPr>
      <w:r w:rsidRPr="0063118C">
        <w:rPr>
          <w:rFonts w:ascii="Times New Roman" w:hAnsi="Times New Roman" w:cs="Times New Roman"/>
          <w:color w:val="000000"/>
          <w:sz w:val="20"/>
          <w:lang w:val="it-IT"/>
        </w:rPr>
        <w:t>Ngày chấp nhận đăng: 31/8/2022</w:t>
      </w:r>
    </w:p>
    <w:p w14:paraId="13355F51" w14:textId="0E628730" w:rsidR="0023033D" w:rsidRPr="0063118C" w:rsidRDefault="0023033D" w:rsidP="001146F0">
      <w:pPr>
        <w:spacing w:before="80" w:after="80"/>
        <w:jc w:val="both"/>
        <w:rPr>
          <w:rFonts w:ascii="Times New Roman" w:hAnsi="Times New Roman" w:cs="Times New Roman"/>
        </w:rPr>
      </w:pPr>
      <w:r w:rsidRPr="0063118C">
        <w:rPr>
          <w:rFonts w:ascii="Times New Roman" w:hAnsi="Times New Roman" w:cs="Times New Roman"/>
          <w:b/>
          <w:i/>
          <w:color w:val="000000"/>
          <w:sz w:val="20"/>
          <w:szCs w:val="20"/>
          <w:lang w:val="nl-NL"/>
        </w:rPr>
        <w:t xml:space="preserve">Người phản biện: </w:t>
      </w:r>
      <w:r>
        <w:rPr>
          <w:rFonts w:ascii="Times New Roman" w:hAnsi="Times New Roman" w:cs="Times New Roman"/>
          <w:b/>
          <w:i/>
          <w:color w:val="000000"/>
          <w:sz w:val="20"/>
          <w:szCs w:val="20"/>
          <w:lang w:val="nl-NL"/>
        </w:rPr>
        <w:t>TS. Trần Thị Bích Ngọc</w:t>
      </w:r>
    </w:p>
    <w:p w14:paraId="12F6ADE5" w14:textId="77777777" w:rsidR="0023033D" w:rsidRPr="001F0615" w:rsidRDefault="0023033D" w:rsidP="001146F0">
      <w:pPr>
        <w:spacing w:before="120" w:after="120" w:line="240" w:lineRule="auto"/>
        <w:ind w:left="720"/>
        <w:jc w:val="both"/>
        <w:rPr>
          <w:rFonts w:ascii="Times New Roman" w:hAnsi="Times New Roman" w:cs="Times New Roman"/>
          <w:sz w:val="24"/>
          <w:szCs w:val="24"/>
          <w:shd w:val="clear" w:color="auto" w:fill="FFFFFF"/>
        </w:rPr>
      </w:pPr>
    </w:p>
    <w:sectPr w:rsidR="0023033D" w:rsidRPr="001F0615" w:rsidSect="003338F2">
      <w:headerReference w:type="even" r:id="rId21"/>
      <w:headerReference w:type="default" r:id="rId22"/>
      <w:footerReference w:type="even" r:id="rId23"/>
      <w:footerReference w:type="default" r:id="rId24"/>
      <w:pgSz w:w="11907" w:h="16840" w:code="9"/>
      <w:pgMar w:top="1701" w:right="1412" w:bottom="1985" w:left="1412" w:header="720" w:footer="1310" w:gutter="0"/>
      <w:pgNumType w:start="7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E1E6" w16cex:dateUtc="2022-10-28T16:19:00Z"/>
  <w16cex:commentExtensible w16cex:durableId="2706E39D" w16cex:dateUtc="2022-10-28T16:26:00Z"/>
  <w16cex:commentExtensible w16cex:durableId="2706E222" w16cex:dateUtc="2022-10-28T16:20:00Z"/>
  <w16cex:commentExtensible w16cex:durableId="2706E244" w16cex:dateUtc="2022-10-28T16:20:00Z"/>
  <w16cex:commentExtensible w16cex:durableId="270CC66A" w16cex:dateUtc="2022-11-02T03:35:00Z"/>
  <w16cex:commentExtensible w16cex:durableId="2706E0C9" w16cex:dateUtc="2022-10-28T16:14:00Z"/>
  <w16cex:commentExtensible w16cex:durableId="2706E0E3" w16cex:dateUtc="2022-10-28T16:14:00Z"/>
  <w16cex:commentExtensible w16cex:durableId="2706E294" w16cex:dateUtc="2022-10-28T16:21:00Z"/>
  <w16cex:commentExtensible w16cex:durableId="2706E14E" w16cex:dateUtc="2022-10-28T16:16:00Z"/>
  <w16cex:commentExtensible w16cex:durableId="270CC73A" w16cex:dateUtc="2022-11-02T03:38:00Z"/>
  <w16cex:commentExtensible w16cex:durableId="2706E3EC" w16cex:dateUtc="2022-10-28T16:27:00Z"/>
  <w16cex:commentExtensible w16cex:durableId="270CC63B" w16cex:dateUtc="2022-11-02T03:34:00Z"/>
  <w16cex:commentExtensible w16cex:durableId="270CC46E" w16cex:dateUtc="2022-11-02T03:26:00Z"/>
  <w16cex:commentExtensible w16cex:durableId="270CC74C" w16cex:dateUtc="2022-11-02T03:39:00Z"/>
  <w16cex:commentExtensible w16cex:durableId="270CCCC1" w16cex:dateUtc="2022-11-02T04:02:00Z"/>
  <w16cex:commentExtensible w16cex:durableId="270CCD46" w16cex:dateUtc="2022-11-02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D4909" w16cid:durableId="2706E1E6"/>
  <w16cid:commentId w16cid:paraId="49E459D0" w16cid:durableId="2706E39D"/>
  <w16cid:commentId w16cid:paraId="31185062" w16cid:durableId="2706E222"/>
  <w16cid:commentId w16cid:paraId="2C772001" w16cid:durableId="2706E244"/>
  <w16cid:commentId w16cid:paraId="44ECDE75" w16cid:durableId="270CC66A"/>
  <w16cid:commentId w16cid:paraId="5908FBC2" w16cid:durableId="2706E0C9"/>
  <w16cid:commentId w16cid:paraId="4289D929" w16cid:durableId="2706E0E3"/>
  <w16cid:commentId w16cid:paraId="4E4CAE75" w16cid:durableId="2706E294"/>
  <w16cid:commentId w16cid:paraId="69DE39CC" w16cid:durableId="2706E14E"/>
  <w16cid:commentId w16cid:paraId="59FE3D38" w16cid:durableId="270CC73A"/>
  <w16cid:commentId w16cid:paraId="2F26C324" w16cid:durableId="2706E3EC"/>
  <w16cid:commentId w16cid:paraId="18A114AB" w16cid:durableId="270CC63B"/>
  <w16cid:commentId w16cid:paraId="13183780" w16cid:durableId="270CC46E"/>
  <w16cid:commentId w16cid:paraId="00C211B8" w16cid:durableId="270CC74C"/>
  <w16cid:commentId w16cid:paraId="4DCA2795" w16cid:durableId="270CCCC1"/>
  <w16cid:commentId w16cid:paraId="41F77B7C" w16cid:durableId="270CCD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B384" w14:textId="77777777" w:rsidR="00194ADB" w:rsidRDefault="00194ADB" w:rsidP="00A2528A">
      <w:pPr>
        <w:spacing w:after="0" w:line="240" w:lineRule="auto"/>
      </w:pPr>
      <w:r>
        <w:separator/>
      </w:r>
    </w:p>
  </w:endnote>
  <w:endnote w:type="continuationSeparator" w:id="0">
    <w:p w14:paraId="7D9C4AA5" w14:textId="77777777" w:rsidR="00194ADB" w:rsidRDefault="00194ADB" w:rsidP="00A2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3916"/>
      <w:docPartObj>
        <w:docPartGallery w:val="Page Numbers (Bottom of Page)"/>
        <w:docPartUnique/>
      </w:docPartObj>
    </w:sdtPr>
    <w:sdtEndPr>
      <w:rPr>
        <w:rFonts w:ascii="Times New Roman" w:hAnsi="Times New Roman" w:cs="Times New Roman"/>
        <w:noProof/>
        <w:sz w:val="24"/>
        <w:szCs w:val="24"/>
      </w:rPr>
    </w:sdtEndPr>
    <w:sdtContent>
      <w:p w14:paraId="06DA569B" w14:textId="3FA763CF" w:rsidR="00645D0B" w:rsidRPr="00645D0B" w:rsidRDefault="00645D0B">
        <w:pPr>
          <w:pStyle w:val="Footer"/>
          <w:rPr>
            <w:rFonts w:ascii="Times New Roman" w:hAnsi="Times New Roman" w:cs="Times New Roman"/>
            <w:sz w:val="24"/>
            <w:szCs w:val="24"/>
          </w:rPr>
        </w:pPr>
        <w:r w:rsidRPr="00645D0B">
          <w:rPr>
            <w:rFonts w:ascii="Times New Roman" w:hAnsi="Times New Roman" w:cs="Times New Roman"/>
            <w:sz w:val="24"/>
            <w:szCs w:val="24"/>
          </w:rPr>
          <w:fldChar w:fldCharType="begin"/>
        </w:r>
        <w:r w:rsidRPr="00645D0B">
          <w:rPr>
            <w:rFonts w:ascii="Times New Roman" w:hAnsi="Times New Roman" w:cs="Times New Roman"/>
            <w:sz w:val="24"/>
            <w:szCs w:val="24"/>
          </w:rPr>
          <w:instrText xml:space="preserve"> PAGE   \* MERGEFORMAT </w:instrText>
        </w:r>
        <w:r w:rsidRPr="00645D0B">
          <w:rPr>
            <w:rFonts w:ascii="Times New Roman" w:hAnsi="Times New Roman" w:cs="Times New Roman"/>
            <w:sz w:val="24"/>
            <w:szCs w:val="24"/>
          </w:rPr>
          <w:fldChar w:fldCharType="separate"/>
        </w:r>
        <w:r w:rsidR="003338F2">
          <w:rPr>
            <w:rFonts w:ascii="Times New Roman" w:hAnsi="Times New Roman" w:cs="Times New Roman"/>
            <w:noProof/>
            <w:sz w:val="24"/>
            <w:szCs w:val="24"/>
          </w:rPr>
          <w:t>78</w:t>
        </w:r>
        <w:r w:rsidRPr="00645D0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5283"/>
      <w:docPartObj>
        <w:docPartGallery w:val="Page Numbers (Bottom of Page)"/>
        <w:docPartUnique/>
      </w:docPartObj>
    </w:sdtPr>
    <w:sdtEndPr>
      <w:rPr>
        <w:noProof/>
      </w:rPr>
    </w:sdtEndPr>
    <w:sdtContent>
      <w:sdt>
        <w:sdtPr>
          <w:id w:val="-729071647"/>
          <w:docPartObj>
            <w:docPartGallery w:val="Page Numbers (Bottom of Page)"/>
            <w:docPartUnique/>
          </w:docPartObj>
        </w:sdtPr>
        <w:sdtEndPr>
          <w:rPr>
            <w:rFonts w:ascii="Times New Roman" w:hAnsi="Times New Roman" w:cs="Times New Roman"/>
            <w:noProof/>
            <w:sz w:val="24"/>
            <w:szCs w:val="24"/>
          </w:rPr>
        </w:sdtEndPr>
        <w:sdtContent>
          <w:p w14:paraId="086470EC" w14:textId="6690E6D7" w:rsidR="0066631E" w:rsidRPr="00645D0B" w:rsidRDefault="00645D0B" w:rsidP="00645D0B">
            <w:pPr>
              <w:pStyle w:val="Footer"/>
              <w:jc w:val="right"/>
              <w:rPr>
                <w:rFonts w:ascii="Times New Roman" w:hAnsi="Times New Roman" w:cs="Times New Roman"/>
                <w:sz w:val="24"/>
                <w:szCs w:val="24"/>
              </w:rPr>
            </w:pPr>
            <w:r w:rsidRPr="00645D0B">
              <w:rPr>
                <w:rFonts w:ascii="Times New Roman" w:hAnsi="Times New Roman" w:cs="Times New Roman"/>
                <w:sz w:val="24"/>
                <w:szCs w:val="24"/>
              </w:rPr>
              <w:fldChar w:fldCharType="begin"/>
            </w:r>
            <w:r w:rsidRPr="00645D0B">
              <w:rPr>
                <w:rFonts w:ascii="Times New Roman" w:hAnsi="Times New Roman" w:cs="Times New Roman"/>
                <w:sz w:val="24"/>
                <w:szCs w:val="24"/>
              </w:rPr>
              <w:instrText xml:space="preserve"> PAGE   \* MERGEFORMAT </w:instrText>
            </w:r>
            <w:r w:rsidRPr="00645D0B">
              <w:rPr>
                <w:rFonts w:ascii="Times New Roman" w:hAnsi="Times New Roman" w:cs="Times New Roman"/>
                <w:sz w:val="24"/>
                <w:szCs w:val="24"/>
              </w:rPr>
              <w:fldChar w:fldCharType="separate"/>
            </w:r>
            <w:r w:rsidR="003338F2">
              <w:rPr>
                <w:rFonts w:ascii="Times New Roman" w:hAnsi="Times New Roman" w:cs="Times New Roman"/>
                <w:noProof/>
                <w:sz w:val="24"/>
                <w:szCs w:val="24"/>
              </w:rPr>
              <w:t>79</w:t>
            </w:r>
            <w:r w:rsidRPr="00645D0B">
              <w:rPr>
                <w:rFonts w:ascii="Times New Roman" w:hAnsi="Times New Roman" w:cs="Times New Roman"/>
                <w:noProof/>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AD647" w14:textId="77777777" w:rsidR="00194ADB" w:rsidRDefault="00194ADB" w:rsidP="00A2528A">
      <w:pPr>
        <w:spacing w:after="0" w:line="240" w:lineRule="auto"/>
      </w:pPr>
      <w:r>
        <w:separator/>
      </w:r>
    </w:p>
  </w:footnote>
  <w:footnote w:type="continuationSeparator" w:id="0">
    <w:p w14:paraId="7A4B8BC6" w14:textId="77777777" w:rsidR="00194ADB" w:rsidRDefault="00194ADB" w:rsidP="00A2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5794" w14:textId="77777777" w:rsidR="00857CCD" w:rsidRPr="00FC255C" w:rsidRDefault="00857CCD" w:rsidP="00857CCD">
    <w:pPr>
      <w:spacing w:after="0" w:line="240" w:lineRule="auto"/>
      <w:jc w:val="center"/>
      <w:rPr>
        <w:rFonts w:ascii="Times New Roman" w:hAnsi="Times New Roman" w:cs="Times New Roman"/>
        <w:bCs/>
        <w:sz w:val="20"/>
        <w:szCs w:val="20"/>
      </w:rPr>
    </w:pPr>
  </w:p>
  <w:p w14:paraId="05F4B005" w14:textId="77777777" w:rsidR="00857CCD" w:rsidRPr="00FC255C" w:rsidRDefault="00857CCD" w:rsidP="00857CCD">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PHAN VĂN SỸ</w:t>
    </w:r>
    <w:r w:rsidRPr="00FC255C">
      <w:rPr>
        <w:rFonts w:ascii="Times New Roman" w:hAnsi="Times New Roman" w:cs="Times New Roman"/>
        <w:bCs/>
        <w:sz w:val="20"/>
        <w:szCs w:val="20"/>
      </w:rPr>
      <w:t xml:space="preserve">. </w:t>
    </w:r>
    <w:r w:rsidRPr="00FC255C">
      <w:rPr>
        <w:rFonts w:ascii="Times New Roman" w:hAnsi="Times New Roman" w:cs="Times New Roman"/>
        <w:bCs/>
        <w:i/>
        <w:sz w:val="20"/>
        <w:szCs w:val="20"/>
      </w:rPr>
      <w:t>Ảnh hưởng của việc sử dụng bột mỡ cá tra trong khẩu phần ăn tới năng suất...</w:t>
    </w:r>
  </w:p>
  <w:p w14:paraId="35F9E822" w14:textId="66F1FE4C" w:rsidR="00B867FE" w:rsidRPr="00857CCD" w:rsidRDefault="00B867FE" w:rsidP="00857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6ED5" w14:textId="77777777" w:rsidR="00857CCD" w:rsidRPr="00B867FE" w:rsidRDefault="00857CCD" w:rsidP="00857CCD">
    <w:pPr>
      <w:pStyle w:val="Header"/>
      <w:jc w:val="center"/>
      <w:rPr>
        <w:rFonts w:ascii="Times New Roman" w:hAnsi="Times New Roman" w:cs="Times New Roman"/>
        <w:sz w:val="20"/>
      </w:rPr>
    </w:pPr>
  </w:p>
  <w:p w14:paraId="12D5B201" w14:textId="77777777" w:rsidR="00857CCD" w:rsidRPr="00B867FE" w:rsidRDefault="00857CCD" w:rsidP="00857CCD">
    <w:pPr>
      <w:pStyle w:val="Header"/>
      <w:jc w:val="center"/>
      <w:rPr>
        <w:rFonts w:ascii="Times New Roman" w:hAnsi="Times New Roman" w:cs="Times New Roman"/>
        <w:sz w:val="20"/>
      </w:rPr>
    </w:pPr>
    <w:r w:rsidRPr="00B867FE">
      <w:rPr>
        <w:rFonts w:ascii="Times New Roman" w:hAnsi="Times New Roman" w:cs="Times New Roman"/>
        <w:sz w:val="20"/>
      </w:rPr>
      <w:t xml:space="preserve">VIỆN CHĂN NUÔI - </w:t>
    </w:r>
    <w:r w:rsidRPr="00B867FE">
      <w:rPr>
        <w:rFonts w:ascii="Times New Roman" w:hAnsi="Times New Roman" w:cs="Times New Roman"/>
        <w:i/>
        <w:sz w:val="20"/>
      </w:rPr>
      <w:t>Tạp chí Khoa học Công nghệ Chăn nuôi</w:t>
    </w:r>
    <w:r w:rsidRPr="00B867FE">
      <w:rPr>
        <w:rFonts w:ascii="Times New Roman" w:hAnsi="Times New Roman" w:cs="Times New Roman"/>
        <w:sz w:val="20"/>
      </w:rPr>
      <w:t xml:space="preserve"> - Số 134. Tháng 8/2022</w:t>
    </w:r>
  </w:p>
  <w:p w14:paraId="6CB5A636" w14:textId="77777777" w:rsidR="00857CCD" w:rsidRDefault="00857C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454"/>
        </w:tabs>
        <w:ind w:left="45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097EF3"/>
    <w:multiLevelType w:val="hybridMultilevel"/>
    <w:tmpl w:val="9C84FDCE"/>
    <w:lvl w:ilvl="0" w:tplc="A81CE2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4B"/>
    <w:rsid w:val="000018C8"/>
    <w:rsid w:val="000022D3"/>
    <w:rsid w:val="00031BAA"/>
    <w:rsid w:val="00041821"/>
    <w:rsid w:val="00057D5E"/>
    <w:rsid w:val="00081BC9"/>
    <w:rsid w:val="00093F6C"/>
    <w:rsid w:val="000C40E5"/>
    <w:rsid w:val="000D0F05"/>
    <w:rsid w:val="000E650F"/>
    <w:rsid w:val="00113A34"/>
    <w:rsid w:val="001146F0"/>
    <w:rsid w:val="00133159"/>
    <w:rsid w:val="001532A7"/>
    <w:rsid w:val="00161848"/>
    <w:rsid w:val="00194ADB"/>
    <w:rsid w:val="00195417"/>
    <w:rsid w:val="001B5F9B"/>
    <w:rsid w:val="001C5E72"/>
    <w:rsid w:val="001C6010"/>
    <w:rsid w:val="001E1BDF"/>
    <w:rsid w:val="001F0615"/>
    <w:rsid w:val="0023033D"/>
    <w:rsid w:val="002322AA"/>
    <w:rsid w:val="00232DDF"/>
    <w:rsid w:val="00284F60"/>
    <w:rsid w:val="0028790F"/>
    <w:rsid w:val="002E3904"/>
    <w:rsid w:val="002E6FA2"/>
    <w:rsid w:val="00321DE4"/>
    <w:rsid w:val="003300F0"/>
    <w:rsid w:val="003338F2"/>
    <w:rsid w:val="00340932"/>
    <w:rsid w:val="00367F6F"/>
    <w:rsid w:val="00396DD4"/>
    <w:rsid w:val="003A639F"/>
    <w:rsid w:val="003D3AAD"/>
    <w:rsid w:val="003F0DD5"/>
    <w:rsid w:val="003F1469"/>
    <w:rsid w:val="003F1FFF"/>
    <w:rsid w:val="004015C9"/>
    <w:rsid w:val="004116CE"/>
    <w:rsid w:val="004331CC"/>
    <w:rsid w:val="004561B6"/>
    <w:rsid w:val="00470CA3"/>
    <w:rsid w:val="0047738A"/>
    <w:rsid w:val="004879DF"/>
    <w:rsid w:val="004A0D77"/>
    <w:rsid w:val="004A2CE0"/>
    <w:rsid w:val="004B3542"/>
    <w:rsid w:val="005476AD"/>
    <w:rsid w:val="005565D6"/>
    <w:rsid w:val="005B6900"/>
    <w:rsid w:val="005B787C"/>
    <w:rsid w:val="005C07CD"/>
    <w:rsid w:val="005E4229"/>
    <w:rsid w:val="005F1ADE"/>
    <w:rsid w:val="00603F0A"/>
    <w:rsid w:val="00614F23"/>
    <w:rsid w:val="006277A7"/>
    <w:rsid w:val="00635592"/>
    <w:rsid w:val="00644AB7"/>
    <w:rsid w:val="00645D0B"/>
    <w:rsid w:val="00662D55"/>
    <w:rsid w:val="0066631E"/>
    <w:rsid w:val="006B219B"/>
    <w:rsid w:val="006D54F5"/>
    <w:rsid w:val="006E6203"/>
    <w:rsid w:val="00711E54"/>
    <w:rsid w:val="007344C9"/>
    <w:rsid w:val="00812F87"/>
    <w:rsid w:val="00814AD9"/>
    <w:rsid w:val="00857CCD"/>
    <w:rsid w:val="008626F0"/>
    <w:rsid w:val="00872C23"/>
    <w:rsid w:val="0087384B"/>
    <w:rsid w:val="008759DF"/>
    <w:rsid w:val="008851E6"/>
    <w:rsid w:val="00894BA1"/>
    <w:rsid w:val="008A125A"/>
    <w:rsid w:val="008B0730"/>
    <w:rsid w:val="008D5CC5"/>
    <w:rsid w:val="009176EF"/>
    <w:rsid w:val="00963316"/>
    <w:rsid w:val="0098118F"/>
    <w:rsid w:val="009B2896"/>
    <w:rsid w:val="009C40BB"/>
    <w:rsid w:val="009D3868"/>
    <w:rsid w:val="00A02100"/>
    <w:rsid w:val="00A2528A"/>
    <w:rsid w:val="00A41EBE"/>
    <w:rsid w:val="00A5617E"/>
    <w:rsid w:val="00A57789"/>
    <w:rsid w:val="00A648DB"/>
    <w:rsid w:val="00AA44A4"/>
    <w:rsid w:val="00AA77A4"/>
    <w:rsid w:val="00AB1594"/>
    <w:rsid w:val="00AB7728"/>
    <w:rsid w:val="00AE49D4"/>
    <w:rsid w:val="00AE79E6"/>
    <w:rsid w:val="00AE7FAA"/>
    <w:rsid w:val="00B26F39"/>
    <w:rsid w:val="00B3160A"/>
    <w:rsid w:val="00B32FE8"/>
    <w:rsid w:val="00B47938"/>
    <w:rsid w:val="00B52AD7"/>
    <w:rsid w:val="00B534BB"/>
    <w:rsid w:val="00B54778"/>
    <w:rsid w:val="00B76EF8"/>
    <w:rsid w:val="00B867FE"/>
    <w:rsid w:val="00B86B42"/>
    <w:rsid w:val="00B9068B"/>
    <w:rsid w:val="00B9464F"/>
    <w:rsid w:val="00BE4CBB"/>
    <w:rsid w:val="00C34EEC"/>
    <w:rsid w:val="00C37008"/>
    <w:rsid w:val="00C74958"/>
    <w:rsid w:val="00C93734"/>
    <w:rsid w:val="00CF67A8"/>
    <w:rsid w:val="00D263AB"/>
    <w:rsid w:val="00DA7F41"/>
    <w:rsid w:val="00DB373B"/>
    <w:rsid w:val="00DF7B1C"/>
    <w:rsid w:val="00E1078F"/>
    <w:rsid w:val="00E35166"/>
    <w:rsid w:val="00E4280E"/>
    <w:rsid w:val="00E83889"/>
    <w:rsid w:val="00E872AC"/>
    <w:rsid w:val="00E962F0"/>
    <w:rsid w:val="00EA3929"/>
    <w:rsid w:val="00EB1B7E"/>
    <w:rsid w:val="00EB517D"/>
    <w:rsid w:val="00ED6BE1"/>
    <w:rsid w:val="00EE5DB6"/>
    <w:rsid w:val="00F11BD8"/>
    <w:rsid w:val="00F129A7"/>
    <w:rsid w:val="00F1774B"/>
    <w:rsid w:val="00F46284"/>
    <w:rsid w:val="00F633A2"/>
    <w:rsid w:val="00FC1556"/>
    <w:rsid w:val="00FC255C"/>
    <w:rsid w:val="00FC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16"/>
  </w:style>
  <w:style w:type="paragraph" w:styleId="Heading1">
    <w:name w:val="heading 1"/>
    <w:basedOn w:val="Normal"/>
    <w:link w:val="Heading1Char"/>
    <w:uiPriority w:val="9"/>
    <w:qFormat/>
    <w:rsid w:val="00F1774B"/>
    <w:pPr>
      <w:spacing w:before="100" w:beforeAutospacing="1" w:after="100" w:afterAutospacing="1" w:line="240" w:lineRule="auto"/>
      <w:jc w:val="both"/>
      <w:outlineLvl w:val="0"/>
    </w:pPr>
    <w:rPr>
      <w:rFonts w:ascii="Times New Roman" w:eastAsia="Times New Roman" w:hAnsi="Times New Roman" w:cs="Times New Roman"/>
      <w:b/>
      <w:bCs/>
      <w:kern w:val="36"/>
      <w:sz w:val="2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link w:val="TableofFiguresChar"/>
    <w:autoRedefine/>
    <w:uiPriority w:val="99"/>
    <w:unhideWhenUsed/>
    <w:qFormat/>
    <w:rsid w:val="00195417"/>
    <w:pPr>
      <w:spacing w:after="0" w:line="360" w:lineRule="auto"/>
      <w:ind w:left="518" w:hanging="518"/>
    </w:pPr>
    <w:rPr>
      <w:rFonts w:ascii="Times New Roman" w:eastAsia="Times New Roman" w:hAnsi="Times New Roman" w:cstheme="minorHAnsi"/>
      <w:sz w:val="24"/>
      <w:szCs w:val="20"/>
    </w:rPr>
  </w:style>
  <w:style w:type="character" w:customStyle="1" w:styleId="TableofFiguresChar">
    <w:name w:val="Table of Figures Char"/>
    <w:basedOn w:val="DefaultParagraphFont"/>
    <w:link w:val="TableofFigures"/>
    <w:uiPriority w:val="99"/>
    <w:rsid w:val="00195417"/>
    <w:rPr>
      <w:rFonts w:ascii="Times New Roman" w:eastAsia="Times New Roman" w:hAnsi="Times New Roman" w:cstheme="minorHAnsi"/>
      <w:sz w:val="24"/>
      <w:szCs w:val="20"/>
    </w:rPr>
  </w:style>
  <w:style w:type="character" w:customStyle="1" w:styleId="Heading1Char">
    <w:name w:val="Heading 1 Char"/>
    <w:basedOn w:val="DefaultParagraphFont"/>
    <w:link w:val="Heading1"/>
    <w:uiPriority w:val="9"/>
    <w:rsid w:val="00F1774B"/>
    <w:rPr>
      <w:rFonts w:ascii="Times New Roman" w:eastAsia="Times New Roman" w:hAnsi="Times New Roman" w:cs="Times New Roman"/>
      <w:b/>
      <w:bCs/>
      <w:kern w:val="36"/>
      <w:sz w:val="26"/>
      <w:szCs w:val="48"/>
    </w:rPr>
  </w:style>
  <w:style w:type="paragraph" w:styleId="Caption">
    <w:name w:val="caption"/>
    <w:basedOn w:val="Normal"/>
    <w:next w:val="Normal"/>
    <w:uiPriority w:val="35"/>
    <w:unhideWhenUsed/>
    <w:qFormat/>
    <w:rsid w:val="00F1774B"/>
    <w:pPr>
      <w:spacing w:after="200" w:line="240" w:lineRule="auto"/>
    </w:pPr>
    <w:rPr>
      <w:rFonts w:ascii="Times New Roman" w:eastAsia="Times New Roman" w:hAnsi="Times New Roman" w:cs="Times New Roman"/>
      <w:i/>
      <w:iCs/>
      <w:color w:val="44546A" w:themeColor="text2"/>
      <w:sz w:val="18"/>
      <w:szCs w:val="18"/>
    </w:rPr>
  </w:style>
  <w:style w:type="paragraph" w:styleId="ListParagraph">
    <w:name w:val="List Paragraph"/>
    <w:basedOn w:val="Normal"/>
    <w:uiPriority w:val="34"/>
    <w:qFormat/>
    <w:rsid w:val="004331CC"/>
    <w:pPr>
      <w:ind w:left="720"/>
      <w:contextualSpacing/>
    </w:pPr>
  </w:style>
  <w:style w:type="character" w:styleId="Hyperlink">
    <w:name w:val="Hyperlink"/>
    <w:basedOn w:val="DefaultParagraphFont"/>
    <w:uiPriority w:val="99"/>
    <w:unhideWhenUsed/>
    <w:rsid w:val="00133159"/>
    <w:rPr>
      <w:color w:val="0563C1" w:themeColor="hyperlink"/>
      <w:u w:val="single"/>
    </w:rPr>
  </w:style>
  <w:style w:type="character" w:styleId="Emphasis">
    <w:name w:val="Emphasis"/>
    <w:basedOn w:val="DefaultParagraphFont"/>
    <w:uiPriority w:val="20"/>
    <w:qFormat/>
    <w:rsid w:val="00B86B42"/>
    <w:rPr>
      <w:i/>
      <w:iCs/>
    </w:rPr>
  </w:style>
  <w:style w:type="paragraph" w:styleId="HTMLPreformatted">
    <w:name w:val="HTML Preformatted"/>
    <w:basedOn w:val="Normal"/>
    <w:link w:val="HTMLPreformattedChar"/>
    <w:uiPriority w:val="99"/>
    <w:unhideWhenUsed/>
    <w:rsid w:val="003D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3AAD"/>
    <w:rPr>
      <w:rFonts w:ascii="Courier New" w:eastAsia="Times New Roman" w:hAnsi="Courier New" w:cs="Courier New"/>
      <w:sz w:val="20"/>
      <w:szCs w:val="20"/>
    </w:rPr>
  </w:style>
  <w:style w:type="character" w:customStyle="1" w:styleId="y2iqfc">
    <w:name w:val="y2iqfc"/>
    <w:basedOn w:val="DefaultParagraphFont"/>
    <w:rsid w:val="003D3AAD"/>
  </w:style>
  <w:style w:type="character" w:customStyle="1" w:styleId="ref-journal">
    <w:name w:val="ref-journal"/>
    <w:basedOn w:val="DefaultParagraphFont"/>
    <w:rsid w:val="00AA77A4"/>
  </w:style>
  <w:style w:type="character" w:customStyle="1" w:styleId="ref-vol">
    <w:name w:val="ref-vol"/>
    <w:basedOn w:val="DefaultParagraphFont"/>
    <w:rsid w:val="00AA77A4"/>
  </w:style>
  <w:style w:type="character" w:customStyle="1" w:styleId="apple-converted-space">
    <w:name w:val="apple-converted-space"/>
    <w:basedOn w:val="DefaultParagraphFont"/>
    <w:rsid w:val="002322AA"/>
  </w:style>
  <w:style w:type="paragraph" w:styleId="BalloonText">
    <w:name w:val="Balloon Text"/>
    <w:basedOn w:val="Normal"/>
    <w:link w:val="BalloonTextChar"/>
    <w:uiPriority w:val="99"/>
    <w:semiHidden/>
    <w:unhideWhenUsed/>
    <w:rsid w:val="00FC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56"/>
    <w:rPr>
      <w:rFonts w:ascii="Segoe UI" w:hAnsi="Segoe UI" w:cs="Segoe UI"/>
      <w:sz w:val="18"/>
      <w:szCs w:val="18"/>
    </w:rPr>
  </w:style>
  <w:style w:type="paragraph" w:styleId="Header">
    <w:name w:val="header"/>
    <w:basedOn w:val="Normal"/>
    <w:link w:val="HeaderChar"/>
    <w:uiPriority w:val="99"/>
    <w:unhideWhenUsed/>
    <w:rsid w:val="00A2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8A"/>
  </w:style>
  <w:style w:type="paragraph" w:styleId="Footer">
    <w:name w:val="footer"/>
    <w:basedOn w:val="Normal"/>
    <w:link w:val="FooterChar"/>
    <w:uiPriority w:val="99"/>
    <w:unhideWhenUsed/>
    <w:rsid w:val="00A2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8A"/>
  </w:style>
  <w:style w:type="paragraph" w:styleId="Revision">
    <w:name w:val="Revision"/>
    <w:hidden/>
    <w:uiPriority w:val="99"/>
    <w:semiHidden/>
    <w:rsid w:val="004A2CE0"/>
    <w:pPr>
      <w:spacing w:after="0" w:line="240" w:lineRule="auto"/>
    </w:pPr>
  </w:style>
  <w:style w:type="character" w:styleId="CommentReference">
    <w:name w:val="annotation reference"/>
    <w:basedOn w:val="DefaultParagraphFont"/>
    <w:uiPriority w:val="99"/>
    <w:semiHidden/>
    <w:unhideWhenUsed/>
    <w:rsid w:val="0098118F"/>
    <w:rPr>
      <w:sz w:val="16"/>
      <w:szCs w:val="16"/>
    </w:rPr>
  </w:style>
  <w:style w:type="paragraph" w:styleId="CommentText">
    <w:name w:val="annotation text"/>
    <w:basedOn w:val="Normal"/>
    <w:link w:val="CommentTextChar"/>
    <w:uiPriority w:val="99"/>
    <w:unhideWhenUsed/>
    <w:rsid w:val="0098118F"/>
    <w:pPr>
      <w:spacing w:line="240" w:lineRule="auto"/>
    </w:pPr>
    <w:rPr>
      <w:sz w:val="20"/>
      <w:szCs w:val="20"/>
    </w:rPr>
  </w:style>
  <w:style w:type="character" w:customStyle="1" w:styleId="CommentTextChar">
    <w:name w:val="Comment Text Char"/>
    <w:basedOn w:val="DefaultParagraphFont"/>
    <w:link w:val="CommentText"/>
    <w:uiPriority w:val="99"/>
    <w:rsid w:val="0098118F"/>
    <w:rPr>
      <w:sz w:val="20"/>
      <w:szCs w:val="20"/>
    </w:rPr>
  </w:style>
  <w:style w:type="paragraph" w:styleId="CommentSubject">
    <w:name w:val="annotation subject"/>
    <w:basedOn w:val="CommentText"/>
    <w:next w:val="CommentText"/>
    <w:link w:val="CommentSubjectChar"/>
    <w:uiPriority w:val="99"/>
    <w:semiHidden/>
    <w:unhideWhenUsed/>
    <w:rsid w:val="0098118F"/>
    <w:rPr>
      <w:b/>
      <w:bCs/>
    </w:rPr>
  </w:style>
  <w:style w:type="character" w:customStyle="1" w:styleId="CommentSubjectChar">
    <w:name w:val="Comment Subject Char"/>
    <w:basedOn w:val="CommentTextChar"/>
    <w:link w:val="CommentSubject"/>
    <w:uiPriority w:val="99"/>
    <w:semiHidden/>
    <w:rsid w:val="009811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16"/>
  </w:style>
  <w:style w:type="paragraph" w:styleId="Heading1">
    <w:name w:val="heading 1"/>
    <w:basedOn w:val="Normal"/>
    <w:link w:val="Heading1Char"/>
    <w:uiPriority w:val="9"/>
    <w:qFormat/>
    <w:rsid w:val="00F1774B"/>
    <w:pPr>
      <w:spacing w:before="100" w:beforeAutospacing="1" w:after="100" w:afterAutospacing="1" w:line="240" w:lineRule="auto"/>
      <w:jc w:val="both"/>
      <w:outlineLvl w:val="0"/>
    </w:pPr>
    <w:rPr>
      <w:rFonts w:ascii="Times New Roman" w:eastAsia="Times New Roman" w:hAnsi="Times New Roman" w:cs="Times New Roman"/>
      <w:b/>
      <w:bCs/>
      <w:kern w:val="36"/>
      <w:sz w:val="2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link w:val="TableofFiguresChar"/>
    <w:autoRedefine/>
    <w:uiPriority w:val="99"/>
    <w:unhideWhenUsed/>
    <w:qFormat/>
    <w:rsid w:val="00195417"/>
    <w:pPr>
      <w:spacing w:after="0" w:line="360" w:lineRule="auto"/>
      <w:ind w:left="518" w:hanging="518"/>
    </w:pPr>
    <w:rPr>
      <w:rFonts w:ascii="Times New Roman" w:eastAsia="Times New Roman" w:hAnsi="Times New Roman" w:cstheme="minorHAnsi"/>
      <w:sz w:val="24"/>
      <w:szCs w:val="20"/>
    </w:rPr>
  </w:style>
  <w:style w:type="character" w:customStyle="1" w:styleId="TableofFiguresChar">
    <w:name w:val="Table of Figures Char"/>
    <w:basedOn w:val="DefaultParagraphFont"/>
    <w:link w:val="TableofFigures"/>
    <w:uiPriority w:val="99"/>
    <w:rsid w:val="00195417"/>
    <w:rPr>
      <w:rFonts w:ascii="Times New Roman" w:eastAsia="Times New Roman" w:hAnsi="Times New Roman" w:cstheme="minorHAnsi"/>
      <w:sz w:val="24"/>
      <w:szCs w:val="20"/>
    </w:rPr>
  </w:style>
  <w:style w:type="character" w:customStyle="1" w:styleId="Heading1Char">
    <w:name w:val="Heading 1 Char"/>
    <w:basedOn w:val="DefaultParagraphFont"/>
    <w:link w:val="Heading1"/>
    <w:uiPriority w:val="9"/>
    <w:rsid w:val="00F1774B"/>
    <w:rPr>
      <w:rFonts w:ascii="Times New Roman" w:eastAsia="Times New Roman" w:hAnsi="Times New Roman" w:cs="Times New Roman"/>
      <w:b/>
      <w:bCs/>
      <w:kern w:val="36"/>
      <w:sz w:val="26"/>
      <w:szCs w:val="48"/>
    </w:rPr>
  </w:style>
  <w:style w:type="paragraph" w:styleId="Caption">
    <w:name w:val="caption"/>
    <w:basedOn w:val="Normal"/>
    <w:next w:val="Normal"/>
    <w:uiPriority w:val="35"/>
    <w:unhideWhenUsed/>
    <w:qFormat/>
    <w:rsid w:val="00F1774B"/>
    <w:pPr>
      <w:spacing w:after="200" w:line="240" w:lineRule="auto"/>
    </w:pPr>
    <w:rPr>
      <w:rFonts w:ascii="Times New Roman" w:eastAsia="Times New Roman" w:hAnsi="Times New Roman" w:cs="Times New Roman"/>
      <w:i/>
      <w:iCs/>
      <w:color w:val="44546A" w:themeColor="text2"/>
      <w:sz w:val="18"/>
      <w:szCs w:val="18"/>
    </w:rPr>
  </w:style>
  <w:style w:type="paragraph" w:styleId="ListParagraph">
    <w:name w:val="List Paragraph"/>
    <w:basedOn w:val="Normal"/>
    <w:uiPriority w:val="34"/>
    <w:qFormat/>
    <w:rsid w:val="004331CC"/>
    <w:pPr>
      <w:ind w:left="720"/>
      <w:contextualSpacing/>
    </w:pPr>
  </w:style>
  <w:style w:type="character" w:styleId="Hyperlink">
    <w:name w:val="Hyperlink"/>
    <w:basedOn w:val="DefaultParagraphFont"/>
    <w:uiPriority w:val="99"/>
    <w:unhideWhenUsed/>
    <w:rsid w:val="00133159"/>
    <w:rPr>
      <w:color w:val="0563C1" w:themeColor="hyperlink"/>
      <w:u w:val="single"/>
    </w:rPr>
  </w:style>
  <w:style w:type="character" w:styleId="Emphasis">
    <w:name w:val="Emphasis"/>
    <w:basedOn w:val="DefaultParagraphFont"/>
    <w:uiPriority w:val="20"/>
    <w:qFormat/>
    <w:rsid w:val="00B86B42"/>
    <w:rPr>
      <w:i/>
      <w:iCs/>
    </w:rPr>
  </w:style>
  <w:style w:type="paragraph" w:styleId="HTMLPreformatted">
    <w:name w:val="HTML Preformatted"/>
    <w:basedOn w:val="Normal"/>
    <w:link w:val="HTMLPreformattedChar"/>
    <w:uiPriority w:val="99"/>
    <w:unhideWhenUsed/>
    <w:rsid w:val="003D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3AAD"/>
    <w:rPr>
      <w:rFonts w:ascii="Courier New" w:eastAsia="Times New Roman" w:hAnsi="Courier New" w:cs="Courier New"/>
      <w:sz w:val="20"/>
      <w:szCs w:val="20"/>
    </w:rPr>
  </w:style>
  <w:style w:type="character" w:customStyle="1" w:styleId="y2iqfc">
    <w:name w:val="y2iqfc"/>
    <w:basedOn w:val="DefaultParagraphFont"/>
    <w:rsid w:val="003D3AAD"/>
  </w:style>
  <w:style w:type="character" w:customStyle="1" w:styleId="ref-journal">
    <w:name w:val="ref-journal"/>
    <w:basedOn w:val="DefaultParagraphFont"/>
    <w:rsid w:val="00AA77A4"/>
  </w:style>
  <w:style w:type="character" w:customStyle="1" w:styleId="ref-vol">
    <w:name w:val="ref-vol"/>
    <w:basedOn w:val="DefaultParagraphFont"/>
    <w:rsid w:val="00AA77A4"/>
  </w:style>
  <w:style w:type="character" w:customStyle="1" w:styleId="apple-converted-space">
    <w:name w:val="apple-converted-space"/>
    <w:basedOn w:val="DefaultParagraphFont"/>
    <w:rsid w:val="002322AA"/>
  </w:style>
  <w:style w:type="paragraph" w:styleId="BalloonText">
    <w:name w:val="Balloon Text"/>
    <w:basedOn w:val="Normal"/>
    <w:link w:val="BalloonTextChar"/>
    <w:uiPriority w:val="99"/>
    <w:semiHidden/>
    <w:unhideWhenUsed/>
    <w:rsid w:val="00FC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56"/>
    <w:rPr>
      <w:rFonts w:ascii="Segoe UI" w:hAnsi="Segoe UI" w:cs="Segoe UI"/>
      <w:sz w:val="18"/>
      <w:szCs w:val="18"/>
    </w:rPr>
  </w:style>
  <w:style w:type="paragraph" w:styleId="Header">
    <w:name w:val="header"/>
    <w:basedOn w:val="Normal"/>
    <w:link w:val="HeaderChar"/>
    <w:uiPriority w:val="99"/>
    <w:unhideWhenUsed/>
    <w:rsid w:val="00A2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8A"/>
  </w:style>
  <w:style w:type="paragraph" w:styleId="Footer">
    <w:name w:val="footer"/>
    <w:basedOn w:val="Normal"/>
    <w:link w:val="FooterChar"/>
    <w:uiPriority w:val="99"/>
    <w:unhideWhenUsed/>
    <w:rsid w:val="00A2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8A"/>
  </w:style>
  <w:style w:type="paragraph" w:styleId="Revision">
    <w:name w:val="Revision"/>
    <w:hidden/>
    <w:uiPriority w:val="99"/>
    <w:semiHidden/>
    <w:rsid w:val="004A2CE0"/>
    <w:pPr>
      <w:spacing w:after="0" w:line="240" w:lineRule="auto"/>
    </w:pPr>
  </w:style>
  <w:style w:type="character" w:styleId="CommentReference">
    <w:name w:val="annotation reference"/>
    <w:basedOn w:val="DefaultParagraphFont"/>
    <w:uiPriority w:val="99"/>
    <w:semiHidden/>
    <w:unhideWhenUsed/>
    <w:rsid w:val="0098118F"/>
    <w:rPr>
      <w:sz w:val="16"/>
      <w:szCs w:val="16"/>
    </w:rPr>
  </w:style>
  <w:style w:type="paragraph" w:styleId="CommentText">
    <w:name w:val="annotation text"/>
    <w:basedOn w:val="Normal"/>
    <w:link w:val="CommentTextChar"/>
    <w:uiPriority w:val="99"/>
    <w:unhideWhenUsed/>
    <w:rsid w:val="0098118F"/>
    <w:pPr>
      <w:spacing w:line="240" w:lineRule="auto"/>
    </w:pPr>
    <w:rPr>
      <w:sz w:val="20"/>
      <w:szCs w:val="20"/>
    </w:rPr>
  </w:style>
  <w:style w:type="character" w:customStyle="1" w:styleId="CommentTextChar">
    <w:name w:val="Comment Text Char"/>
    <w:basedOn w:val="DefaultParagraphFont"/>
    <w:link w:val="CommentText"/>
    <w:uiPriority w:val="99"/>
    <w:rsid w:val="0098118F"/>
    <w:rPr>
      <w:sz w:val="20"/>
      <w:szCs w:val="20"/>
    </w:rPr>
  </w:style>
  <w:style w:type="paragraph" w:styleId="CommentSubject">
    <w:name w:val="annotation subject"/>
    <w:basedOn w:val="CommentText"/>
    <w:next w:val="CommentText"/>
    <w:link w:val="CommentSubjectChar"/>
    <w:uiPriority w:val="99"/>
    <w:semiHidden/>
    <w:unhideWhenUsed/>
    <w:rsid w:val="0098118F"/>
    <w:rPr>
      <w:b/>
      <w:bCs/>
    </w:rPr>
  </w:style>
  <w:style w:type="character" w:customStyle="1" w:styleId="CommentSubjectChar">
    <w:name w:val="Comment Subject Char"/>
    <w:basedOn w:val="CommentTextChar"/>
    <w:link w:val="CommentSubject"/>
    <w:uiPriority w:val="99"/>
    <w:semiHidden/>
    <w:rsid w:val="00981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19">
      <w:bodyDiv w:val="1"/>
      <w:marLeft w:val="0"/>
      <w:marRight w:val="0"/>
      <w:marTop w:val="0"/>
      <w:marBottom w:val="0"/>
      <w:divBdr>
        <w:top w:val="none" w:sz="0" w:space="0" w:color="auto"/>
        <w:left w:val="none" w:sz="0" w:space="0" w:color="auto"/>
        <w:bottom w:val="none" w:sz="0" w:space="0" w:color="auto"/>
        <w:right w:val="none" w:sz="0" w:space="0" w:color="auto"/>
      </w:divBdr>
    </w:div>
    <w:div w:id="242448339">
      <w:bodyDiv w:val="1"/>
      <w:marLeft w:val="0"/>
      <w:marRight w:val="0"/>
      <w:marTop w:val="0"/>
      <w:marBottom w:val="0"/>
      <w:divBdr>
        <w:top w:val="none" w:sz="0" w:space="0" w:color="auto"/>
        <w:left w:val="none" w:sz="0" w:space="0" w:color="auto"/>
        <w:bottom w:val="none" w:sz="0" w:space="0" w:color="auto"/>
        <w:right w:val="none" w:sz="0" w:space="0" w:color="auto"/>
      </w:divBdr>
    </w:div>
    <w:div w:id="409542968">
      <w:bodyDiv w:val="1"/>
      <w:marLeft w:val="0"/>
      <w:marRight w:val="0"/>
      <w:marTop w:val="0"/>
      <w:marBottom w:val="0"/>
      <w:divBdr>
        <w:top w:val="none" w:sz="0" w:space="0" w:color="auto"/>
        <w:left w:val="none" w:sz="0" w:space="0" w:color="auto"/>
        <w:bottom w:val="none" w:sz="0" w:space="0" w:color="auto"/>
        <w:right w:val="none" w:sz="0" w:space="0" w:color="auto"/>
      </w:divBdr>
    </w:div>
    <w:div w:id="435251102">
      <w:bodyDiv w:val="1"/>
      <w:marLeft w:val="0"/>
      <w:marRight w:val="0"/>
      <w:marTop w:val="0"/>
      <w:marBottom w:val="0"/>
      <w:divBdr>
        <w:top w:val="none" w:sz="0" w:space="0" w:color="auto"/>
        <w:left w:val="none" w:sz="0" w:space="0" w:color="auto"/>
        <w:bottom w:val="none" w:sz="0" w:space="0" w:color="auto"/>
        <w:right w:val="none" w:sz="0" w:space="0" w:color="auto"/>
      </w:divBdr>
    </w:div>
    <w:div w:id="718015301">
      <w:bodyDiv w:val="1"/>
      <w:marLeft w:val="0"/>
      <w:marRight w:val="0"/>
      <w:marTop w:val="0"/>
      <w:marBottom w:val="0"/>
      <w:divBdr>
        <w:top w:val="none" w:sz="0" w:space="0" w:color="auto"/>
        <w:left w:val="none" w:sz="0" w:space="0" w:color="auto"/>
        <w:bottom w:val="none" w:sz="0" w:space="0" w:color="auto"/>
        <w:right w:val="none" w:sz="0" w:space="0" w:color="auto"/>
      </w:divBdr>
    </w:div>
    <w:div w:id="1032538221">
      <w:bodyDiv w:val="1"/>
      <w:marLeft w:val="0"/>
      <w:marRight w:val="0"/>
      <w:marTop w:val="0"/>
      <w:marBottom w:val="0"/>
      <w:divBdr>
        <w:top w:val="none" w:sz="0" w:space="0" w:color="auto"/>
        <w:left w:val="none" w:sz="0" w:space="0" w:color="auto"/>
        <w:bottom w:val="none" w:sz="0" w:space="0" w:color="auto"/>
        <w:right w:val="none" w:sz="0" w:space="0" w:color="auto"/>
      </w:divBdr>
    </w:div>
    <w:div w:id="1620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sinoo@auburn.edu" TargetMode="External"/><Relationship Id="rId18" Type="http://schemas.openxmlformats.org/officeDocument/2006/relationships/hyperlink" Target="https://pubmed.ncbi.nlm.nih.gov/?term=Laudadio%20V%5BAuthor%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bi.nlm.nih.gov/pubmed/11214339" TargetMode="External"/><Relationship Id="rId17" Type="http://schemas.openxmlformats.org/officeDocument/2006/relationships/hyperlink" Target="https://pubmed.ncbi.nlm.nih.gov/?term=Qotbi%20AA%5BAuthor%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term=Seidavi%20A%5BAuthor%5D" TargetMode="External"/><Relationship Id="rId20" Type="http://schemas.openxmlformats.org/officeDocument/2006/relationships/hyperlink" Target="https://www.ncbi.nlm.nih.gov/pmc/articles/PMC4093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Esteve-Garcia%20E%5BAuthor%5D&amp;cauthor=true&amp;cauthor_uid=1121433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ubmed.ncbi.nlm.nih.gov/?term=Poorghasemi%20M%5BAuthor%5D" TargetMode="External"/><Relationship Id="rId23" Type="http://schemas.openxmlformats.org/officeDocument/2006/relationships/footer" Target="footer1.xml"/><Relationship Id="rId10" Type="http://schemas.openxmlformats.org/officeDocument/2006/relationships/hyperlink" Target="http://www.ncbi.nlm.nih.gov/pubmed/?term=Crespo%20N%5BAuthor%5D&amp;cauthor=true&amp;cauthor_uid=11214339" TargetMode="External"/><Relationship Id="rId19" Type="http://schemas.openxmlformats.org/officeDocument/2006/relationships/hyperlink" Target="https://pubmed.ncbi.nlm.nih.gov/?term=Tufarelli%20V%5BAuthor%5D"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vasep.com.vn/san-pham-xuat-khau/ca-tra/tong-quan-nganh-ca-tra" TargetMode="External"/><Relationship Id="rId14" Type="http://schemas.openxmlformats.org/officeDocument/2006/relationships/hyperlink" Target="http://link.springer.com/journal/11746" TargetMode="External"/><Relationship Id="rId22" Type="http://schemas.openxmlformats.org/officeDocument/2006/relationships/header" Target="head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6B51-3055-4E5C-91C5-90D2EF5C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20</cp:revision>
  <cp:lastPrinted>2022-06-13T00:32:00Z</cp:lastPrinted>
  <dcterms:created xsi:type="dcterms:W3CDTF">2022-11-07T00:07:00Z</dcterms:created>
  <dcterms:modified xsi:type="dcterms:W3CDTF">2022-11-10T01:20:00Z</dcterms:modified>
</cp:coreProperties>
</file>